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E8324" w14:textId="18F8B0AD" w:rsidR="00094F4B" w:rsidRDefault="00000000">
      <w:pPr>
        <w:pStyle w:val="Titre1"/>
        <w:jc w:val="center"/>
        <w:rPr>
          <w:rFonts w:ascii="Arial" w:hAnsi="Arial" w:cs="Arial"/>
          <w:color w:val="7D2047"/>
        </w:rPr>
      </w:pPr>
      <w:r>
        <w:rPr>
          <w:rFonts w:ascii="Arial" w:hAnsi="Arial" w:cs="Arial"/>
          <w:color w:val="7D2047"/>
        </w:rPr>
        <w:t xml:space="preserve">Formulaire de candidature pour le </w:t>
      </w:r>
      <w:r>
        <w:rPr>
          <w:rFonts w:ascii="Arial" w:hAnsi="Arial" w:cs="Arial"/>
          <w:color w:val="7D2047"/>
        </w:rPr>
        <w:br/>
        <w:t>Marché de Noël solidaire 202</w:t>
      </w:r>
      <w:r w:rsidR="005916D4">
        <w:rPr>
          <w:rFonts w:ascii="Arial" w:hAnsi="Arial" w:cs="Arial"/>
          <w:color w:val="7D2047"/>
        </w:rPr>
        <w:t>5</w:t>
      </w:r>
    </w:p>
    <w:p w14:paraId="4B49EA86" w14:textId="77777777" w:rsidR="00094F4B" w:rsidRDefault="00094F4B">
      <w:pPr>
        <w:rPr>
          <w:rFonts w:ascii="Arial" w:hAnsi="Arial" w:cs="Arial"/>
          <w:b/>
        </w:rPr>
      </w:pPr>
    </w:p>
    <w:p w14:paraId="6DB6E67A" w14:textId="77777777" w:rsidR="00094F4B" w:rsidRDefault="00000000">
      <w:pPr>
        <w:pStyle w:val="Titre2"/>
        <w:rPr>
          <w:rFonts w:ascii="Arial" w:hAnsi="Arial" w:cs="Arial"/>
          <w:color w:val="FF9300"/>
          <w:lang w:val="fr-FR"/>
        </w:rPr>
      </w:pPr>
      <w:r>
        <w:rPr>
          <w:rFonts w:ascii="Arial" w:hAnsi="Arial" w:cs="Arial"/>
          <w:color w:val="FF9300"/>
          <w:lang w:val="fr-FR"/>
        </w:rPr>
        <w:t>PRÉAMBULE</w:t>
      </w:r>
    </w:p>
    <w:p w14:paraId="1CB4C152" w14:textId="55E2F17A" w:rsidR="00094F4B" w:rsidRDefault="00000000">
      <w:pPr>
        <w:spacing w:before="120" w:after="120"/>
        <w:jc w:val="both"/>
        <w:rPr>
          <w:rFonts w:ascii="Arial" w:hAnsi="Arial" w:cs="Arial"/>
        </w:rPr>
      </w:pPr>
      <w:r>
        <w:rPr>
          <w:rFonts w:ascii="Arial" w:hAnsi="Arial" w:cs="Arial"/>
        </w:rPr>
        <w:t xml:space="preserve">Le Marché de Noël solidaire de Pôle Sud et de la </w:t>
      </w:r>
      <w:proofErr w:type="spellStart"/>
      <w:r>
        <w:rPr>
          <w:rFonts w:ascii="Arial" w:hAnsi="Arial" w:cs="Arial"/>
        </w:rPr>
        <w:t>Fedevaco</w:t>
      </w:r>
      <w:proofErr w:type="spellEnd"/>
      <w:r>
        <w:rPr>
          <w:rFonts w:ascii="Arial" w:hAnsi="Arial" w:cs="Arial"/>
        </w:rPr>
        <w:t xml:space="preserve"> se tient chaque année depuis 2007 dans les locaux de Pôle Sud à Lausanne. L’événement rassemble près de </w:t>
      </w:r>
      <w:r w:rsidR="00180600">
        <w:rPr>
          <w:rFonts w:ascii="Arial" w:hAnsi="Arial" w:cs="Arial"/>
        </w:rPr>
        <w:t>4’</w:t>
      </w:r>
      <w:r>
        <w:rPr>
          <w:rFonts w:ascii="Arial" w:hAnsi="Arial" w:cs="Arial"/>
        </w:rPr>
        <w:t xml:space="preserve">000 </w:t>
      </w:r>
      <w:proofErr w:type="spellStart"/>
      <w:proofErr w:type="gramStart"/>
      <w:r>
        <w:rPr>
          <w:rFonts w:ascii="Arial" w:hAnsi="Arial" w:cs="Arial"/>
        </w:rPr>
        <w:t>visiteur</w:t>
      </w:r>
      <w:proofErr w:type="gramEnd"/>
      <w:r>
        <w:rPr>
          <w:rFonts w:ascii="Arial" w:hAnsi="Arial" w:cs="Arial"/>
        </w:rPr>
        <w:t>·euse·s</w:t>
      </w:r>
      <w:proofErr w:type="spellEnd"/>
      <w:r>
        <w:rPr>
          <w:rFonts w:ascii="Arial" w:hAnsi="Arial" w:cs="Arial"/>
        </w:rPr>
        <w:t xml:space="preserve"> et 40 </w:t>
      </w:r>
      <w:r w:rsidR="0083651B">
        <w:rPr>
          <w:rFonts w:ascii="Arial" w:hAnsi="Arial" w:cs="Arial"/>
        </w:rPr>
        <w:t>organisations</w:t>
      </w:r>
      <w:r>
        <w:rPr>
          <w:rFonts w:ascii="Arial" w:hAnsi="Arial" w:cs="Arial"/>
        </w:rPr>
        <w:t xml:space="preserve"> exposantes</w:t>
      </w:r>
      <w:r w:rsidR="008851F4">
        <w:rPr>
          <w:rFonts w:ascii="Arial" w:hAnsi="Arial" w:cs="Arial"/>
        </w:rPr>
        <w:t>,</w:t>
      </w:r>
      <w:r>
        <w:rPr>
          <w:rFonts w:ascii="Arial" w:hAnsi="Arial" w:cs="Arial"/>
        </w:rPr>
        <w:t xml:space="preserve"> le temps d’un long week-end. En 202</w:t>
      </w:r>
      <w:r w:rsidR="00B763AB">
        <w:rPr>
          <w:rFonts w:ascii="Arial" w:hAnsi="Arial" w:cs="Arial"/>
        </w:rPr>
        <w:t>5</w:t>
      </w:r>
      <w:r w:rsidR="008851F4">
        <w:rPr>
          <w:rFonts w:ascii="Arial" w:hAnsi="Arial" w:cs="Arial"/>
        </w:rPr>
        <w:t>,</w:t>
      </w:r>
      <w:r>
        <w:rPr>
          <w:rFonts w:ascii="Arial" w:hAnsi="Arial" w:cs="Arial"/>
        </w:rPr>
        <w:t xml:space="preserve"> il aura lieu du </w:t>
      </w:r>
      <w:r w:rsidR="00180600" w:rsidRPr="0044396E">
        <w:rPr>
          <w:rFonts w:ascii="Arial" w:hAnsi="Arial" w:cs="Arial"/>
          <w:b/>
          <w:bCs/>
        </w:rPr>
        <w:t>1</w:t>
      </w:r>
      <w:r w:rsidR="008851F4" w:rsidRPr="0044396E">
        <w:rPr>
          <w:rFonts w:ascii="Arial" w:hAnsi="Arial" w:cs="Arial"/>
          <w:b/>
          <w:bCs/>
        </w:rPr>
        <w:t>1</w:t>
      </w:r>
      <w:r w:rsidRPr="0044396E">
        <w:rPr>
          <w:rFonts w:ascii="Arial" w:hAnsi="Arial" w:cs="Arial"/>
          <w:b/>
          <w:bCs/>
        </w:rPr>
        <w:t xml:space="preserve"> au 1</w:t>
      </w:r>
      <w:r w:rsidR="008851F4" w:rsidRPr="0044396E">
        <w:rPr>
          <w:rFonts w:ascii="Arial" w:hAnsi="Arial" w:cs="Arial"/>
          <w:b/>
          <w:bCs/>
        </w:rPr>
        <w:t>3</w:t>
      </w:r>
      <w:r w:rsidRPr="0044396E">
        <w:rPr>
          <w:rFonts w:ascii="Arial" w:hAnsi="Arial" w:cs="Arial"/>
          <w:b/>
          <w:bCs/>
        </w:rPr>
        <w:t xml:space="preserve"> décembre</w:t>
      </w:r>
      <w:r>
        <w:rPr>
          <w:rFonts w:ascii="Arial" w:hAnsi="Arial" w:cs="Arial"/>
        </w:rPr>
        <w:t>.</w:t>
      </w:r>
    </w:p>
    <w:p w14:paraId="2C7ECC01" w14:textId="1B6DFA48" w:rsidR="00AD6C50" w:rsidRDefault="00AD6C50">
      <w:pPr>
        <w:spacing w:before="120" w:after="120"/>
        <w:jc w:val="both"/>
        <w:rPr>
          <w:rFonts w:ascii="Arial" w:hAnsi="Arial" w:cs="Arial"/>
        </w:rPr>
      </w:pPr>
      <w:r>
        <w:rPr>
          <w:rFonts w:ascii="Arial" w:hAnsi="Arial" w:cs="Arial"/>
        </w:rPr>
        <w:t>Le Marché de Noël est ouvert aux organisations œuvrant dans la coopération internationale, et aux organisations actives en Suisse pour des causes sociales ou environnementales.</w:t>
      </w:r>
    </w:p>
    <w:p w14:paraId="1C384B1A" w14:textId="4A75B5F9" w:rsidR="00093E30" w:rsidRDefault="0083651B">
      <w:pPr>
        <w:spacing w:before="120" w:after="120"/>
        <w:jc w:val="both"/>
        <w:rPr>
          <w:rFonts w:ascii="Arial" w:hAnsi="Arial" w:cs="Arial"/>
        </w:rPr>
      </w:pPr>
      <w:r>
        <w:rPr>
          <w:rFonts w:ascii="Arial" w:hAnsi="Arial" w:cs="Arial"/>
        </w:rPr>
        <w:t>Pour c</w:t>
      </w:r>
      <w:r w:rsidR="00CA6340">
        <w:rPr>
          <w:rFonts w:ascii="Arial" w:hAnsi="Arial" w:cs="Arial"/>
        </w:rPr>
        <w:t>ette</w:t>
      </w:r>
      <w:r w:rsidR="0027786E">
        <w:rPr>
          <w:rFonts w:ascii="Arial" w:hAnsi="Arial" w:cs="Arial"/>
        </w:rPr>
        <w:t xml:space="preserve"> édition, </w:t>
      </w:r>
      <w:r w:rsidR="00E5046D">
        <w:rPr>
          <w:rFonts w:ascii="Arial" w:hAnsi="Arial" w:cs="Arial"/>
        </w:rPr>
        <w:t xml:space="preserve">plus de place sera faite à des </w:t>
      </w:r>
      <w:r w:rsidR="00E5046D" w:rsidRPr="00AE1474">
        <w:rPr>
          <w:rFonts w:ascii="Arial" w:hAnsi="Arial" w:cs="Arial"/>
          <w:b/>
          <w:bCs/>
        </w:rPr>
        <w:t>stands d’information</w:t>
      </w:r>
      <w:r w:rsidR="00BF3DEE">
        <w:rPr>
          <w:rFonts w:ascii="Arial" w:hAnsi="Arial" w:cs="Arial"/>
        </w:rPr>
        <w:t>. Si cette option vous</w:t>
      </w:r>
      <w:r w:rsidR="00314EEB">
        <w:rPr>
          <w:rFonts w:ascii="Arial" w:hAnsi="Arial" w:cs="Arial"/>
          <w:color w:val="000000" w:themeColor="text1"/>
        </w:rPr>
        <w:t xml:space="preserve"> intéresse (que ce soit pour toute la durée du</w:t>
      </w:r>
      <w:r w:rsidR="005E639A">
        <w:rPr>
          <w:rFonts w:ascii="Arial" w:hAnsi="Arial" w:cs="Arial"/>
          <w:color w:val="000000" w:themeColor="text1"/>
        </w:rPr>
        <w:t> M</w:t>
      </w:r>
      <w:r w:rsidR="00314EEB">
        <w:rPr>
          <w:rFonts w:ascii="Arial" w:hAnsi="Arial" w:cs="Arial"/>
          <w:color w:val="000000" w:themeColor="text1"/>
        </w:rPr>
        <w:t>arché ou seulement une partie)</w:t>
      </w:r>
      <w:r w:rsidR="00BF3DEE">
        <w:rPr>
          <w:rFonts w:ascii="Arial" w:hAnsi="Arial" w:cs="Arial"/>
        </w:rPr>
        <w:t xml:space="preserve">, </w:t>
      </w:r>
      <w:r w:rsidR="00BF3DEE" w:rsidRPr="00AE1474">
        <w:rPr>
          <w:rFonts w:ascii="Arial" w:hAnsi="Arial" w:cs="Arial"/>
          <w:b/>
          <w:bCs/>
        </w:rPr>
        <w:t xml:space="preserve">merci de </w:t>
      </w:r>
      <w:r w:rsidR="00606FE1" w:rsidRPr="00AE1474">
        <w:rPr>
          <w:rFonts w:ascii="Arial" w:hAnsi="Arial" w:cs="Arial"/>
          <w:b/>
          <w:bCs/>
        </w:rPr>
        <w:t>ne pas remplir ce formulaire</w:t>
      </w:r>
      <w:r w:rsidR="00314EEB">
        <w:rPr>
          <w:rFonts w:ascii="Arial" w:hAnsi="Arial" w:cs="Arial"/>
          <w:b/>
          <w:bCs/>
        </w:rPr>
        <w:t>,</w:t>
      </w:r>
      <w:r w:rsidR="00606FE1" w:rsidRPr="00AE1474">
        <w:rPr>
          <w:rFonts w:ascii="Arial" w:hAnsi="Arial" w:cs="Arial"/>
          <w:b/>
          <w:bCs/>
        </w:rPr>
        <w:t xml:space="preserve"> et de </w:t>
      </w:r>
      <w:r w:rsidR="00BF3DEE" w:rsidRPr="00AE1474">
        <w:rPr>
          <w:rFonts w:ascii="Arial" w:hAnsi="Arial" w:cs="Arial"/>
          <w:b/>
          <w:bCs/>
        </w:rPr>
        <w:t>nous écrire directement un mail</w:t>
      </w:r>
      <w:r w:rsidR="00606FE1">
        <w:rPr>
          <w:rFonts w:ascii="Arial" w:hAnsi="Arial" w:cs="Arial"/>
        </w:rPr>
        <w:t>, présentant votre organisation</w:t>
      </w:r>
      <w:r w:rsidR="00CF1E49">
        <w:rPr>
          <w:rFonts w:ascii="Arial" w:hAnsi="Arial" w:cs="Arial"/>
        </w:rPr>
        <w:t xml:space="preserve"> (avec des liens vers votre site internet et/ou vos réseaux sociaux</w:t>
      </w:r>
      <w:r w:rsidR="006B54DC">
        <w:rPr>
          <w:rFonts w:ascii="Arial" w:hAnsi="Arial" w:cs="Arial"/>
        </w:rPr>
        <w:t>). Le choix des organisations présentes sur des stands info sera fait plus tard, en septembre.</w:t>
      </w:r>
    </w:p>
    <w:p w14:paraId="5D6928F3" w14:textId="331914AA" w:rsidR="00094F4B" w:rsidRDefault="00000000">
      <w:pPr>
        <w:spacing w:before="120" w:after="120"/>
        <w:jc w:val="both"/>
        <w:rPr>
          <w:rFonts w:ascii="Arial" w:hAnsi="Arial" w:cs="Arial"/>
        </w:rPr>
      </w:pPr>
      <w:r>
        <w:rPr>
          <w:rFonts w:ascii="Arial" w:hAnsi="Arial" w:cs="Arial"/>
        </w:rPr>
        <w:t xml:space="preserve">Chaque année, nous recevons malheureusement plus de candidatures qu’il n’y a de places. Pour cette raison </w:t>
      </w:r>
      <w:r w:rsidRPr="0044396E">
        <w:rPr>
          <w:rFonts w:ascii="Arial" w:hAnsi="Arial" w:cs="Arial"/>
          <w:b/>
          <w:bCs/>
        </w:rPr>
        <w:t xml:space="preserve">nous vous demandons de remplir ce formulaire, </w:t>
      </w:r>
      <w:r w:rsidR="00D80C2E" w:rsidRPr="0044396E">
        <w:rPr>
          <w:rFonts w:ascii="Arial" w:hAnsi="Arial" w:cs="Arial"/>
          <w:b/>
          <w:bCs/>
        </w:rPr>
        <w:t xml:space="preserve">et ce </w:t>
      </w:r>
      <w:r w:rsidRPr="0044396E">
        <w:rPr>
          <w:rFonts w:ascii="Arial" w:hAnsi="Arial" w:cs="Arial"/>
          <w:b/>
          <w:bCs/>
        </w:rPr>
        <w:t>même si vous avez déjà participé aux précédentes éditions</w:t>
      </w:r>
      <w:r w:rsidR="00D80C2E" w:rsidRPr="0044396E">
        <w:rPr>
          <w:rFonts w:ascii="Arial" w:hAnsi="Arial" w:cs="Arial"/>
          <w:b/>
          <w:bCs/>
        </w:rPr>
        <w:t> !</w:t>
      </w:r>
      <w:r>
        <w:rPr>
          <w:rFonts w:ascii="Arial" w:hAnsi="Arial" w:cs="Arial"/>
        </w:rPr>
        <w:t xml:space="preserve"> Les informations collectées nous aideront dans le choix </w:t>
      </w:r>
      <w:r w:rsidR="005E341B">
        <w:rPr>
          <w:rFonts w:ascii="Arial" w:hAnsi="Arial" w:cs="Arial"/>
        </w:rPr>
        <w:t xml:space="preserve">des </w:t>
      </w:r>
      <w:r>
        <w:rPr>
          <w:rFonts w:ascii="Arial" w:hAnsi="Arial" w:cs="Arial"/>
        </w:rPr>
        <w:t>organisations participantes</w:t>
      </w:r>
      <w:r w:rsidR="005E341B">
        <w:rPr>
          <w:rFonts w:ascii="Arial" w:hAnsi="Arial" w:cs="Arial"/>
        </w:rPr>
        <w:t xml:space="preserve"> et nous </w:t>
      </w:r>
      <w:r>
        <w:rPr>
          <w:rFonts w:ascii="Arial" w:hAnsi="Arial" w:cs="Arial"/>
        </w:rPr>
        <w:t>permettront de garantir un équilibre entre les types de produits proposés, les thématiques de projets et les régions du monde représentées.</w:t>
      </w:r>
    </w:p>
    <w:p w14:paraId="2654DB07" w14:textId="3894F8A9" w:rsidR="00094F4B" w:rsidRDefault="00000000">
      <w:pPr>
        <w:spacing w:before="120" w:after="120"/>
        <w:jc w:val="both"/>
        <w:rPr>
          <w:rFonts w:ascii="Arial" w:hAnsi="Arial" w:cs="Arial"/>
        </w:rPr>
      </w:pPr>
      <w:r w:rsidRPr="0044396E">
        <w:rPr>
          <w:rFonts w:ascii="Arial" w:hAnsi="Arial" w:cs="Arial"/>
          <w:b/>
          <w:bCs/>
        </w:rPr>
        <w:t>En postulant</w:t>
      </w:r>
      <w:r w:rsidR="00C84374" w:rsidRPr="0044396E">
        <w:rPr>
          <w:rFonts w:ascii="Arial" w:hAnsi="Arial" w:cs="Arial"/>
          <w:b/>
          <w:bCs/>
        </w:rPr>
        <w:t>,</w:t>
      </w:r>
      <w:r w:rsidRPr="0044396E">
        <w:rPr>
          <w:rFonts w:ascii="Arial" w:hAnsi="Arial" w:cs="Arial"/>
          <w:b/>
          <w:bCs/>
        </w:rPr>
        <w:t xml:space="preserve"> vous vous engagez</w:t>
      </w:r>
      <w:r w:rsidR="00180600">
        <w:rPr>
          <w:rFonts w:ascii="Arial" w:hAnsi="Arial" w:cs="Arial"/>
        </w:rPr>
        <w:t xml:space="preserve"> à tenir le stand sur </w:t>
      </w:r>
      <w:r w:rsidR="00C84374">
        <w:rPr>
          <w:rFonts w:ascii="Arial" w:hAnsi="Arial" w:cs="Arial"/>
        </w:rPr>
        <w:t>toute la durée</w:t>
      </w:r>
      <w:r w:rsidR="00180600">
        <w:rPr>
          <w:rFonts w:ascii="Arial" w:hAnsi="Arial" w:cs="Arial"/>
        </w:rPr>
        <w:t xml:space="preserve"> </w:t>
      </w:r>
      <w:r>
        <w:rPr>
          <w:rFonts w:ascii="Arial" w:hAnsi="Arial" w:cs="Arial"/>
        </w:rPr>
        <w:t>du marché du 1</w:t>
      </w:r>
      <w:r w:rsidR="00C84374">
        <w:rPr>
          <w:rFonts w:ascii="Arial" w:hAnsi="Arial" w:cs="Arial"/>
        </w:rPr>
        <w:t>1</w:t>
      </w:r>
      <w:r>
        <w:rPr>
          <w:rFonts w:ascii="Arial" w:hAnsi="Arial" w:cs="Arial"/>
        </w:rPr>
        <w:t xml:space="preserve"> au 1</w:t>
      </w:r>
      <w:r w:rsidR="00C84374">
        <w:rPr>
          <w:rFonts w:ascii="Arial" w:hAnsi="Arial" w:cs="Arial"/>
        </w:rPr>
        <w:t>3</w:t>
      </w:r>
      <w:r>
        <w:rPr>
          <w:rFonts w:ascii="Arial" w:hAnsi="Arial" w:cs="Arial"/>
        </w:rPr>
        <w:t xml:space="preserve"> décembre</w:t>
      </w:r>
      <w:r w:rsidR="00C84374">
        <w:rPr>
          <w:rFonts w:ascii="Arial" w:hAnsi="Arial" w:cs="Arial"/>
        </w:rPr>
        <w:t>,</w:t>
      </w:r>
      <w:r>
        <w:rPr>
          <w:rFonts w:ascii="Arial" w:hAnsi="Arial" w:cs="Arial"/>
        </w:rPr>
        <w:t xml:space="preserve"> et à avoir de la marchandise en suffisance.</w:t>
      </w:r>
    </w:p>
    <w:p w14:paraId="206372D6" w14:textId="44CEB317" w:rsidR="00094F4B" w:rsidRPr="0044396E" w:rsidRDefault="00000000">
      <w:pPr>
        <w:spacing w:before="120" w:after="120"/>
        <w:jc w:val="both"/>
        <w:rPr>
          <w:rFonts w:ascii="Arial" w:hAnsi="Arial" w:cs="Arial"/>
          <w:b/>
          <w:bCs/>
        </w:rPr>
      </w:pPr>
      <w:r>
        <w:rPr>
          <w:rFonts w:ascii="Arial" w:hAnsi="Arial" w:cs="Arial"/>
        </w:rPr>
        <w:t xml:space="preserve">Nous vous remercions de bien vouloir nous retourner le présent formulaire complété et signé, </w:t>
      </w:r>
      <w:r w:rsidRPr="0044396E">
        <w:rPr>
          <w:rFonts w:ascii="Arial" w:hAnsi="Arial" w:cs="Arial"/>
          <w:b/>
          <w:bCs/>
          <w:u w:val="single"/>
        </w:rPr>
        <w:t xml:space="preserve">AVANT le </w:t>
      </w:r>
      <w:r w:rsidR="00EE0BE0" w:rsidRPr="0044396E">
        <w:rPr>
          <w:rFonts w:ascii="Arial" w:hAnsi="Arial" w:cs="Arial"/>
          <w:b/>
          <w:bCs/>
          <w:color w:val="000000" w:themeColor="text1"/>
          <w:u w:val="single"/>
        </w:rPr>
        <w:t xml:space="preserve">vendredi </w:t>
      </w:r>
      <w:r w:rsidRPr="0044396E">
        <w:rPr>
          <w:rFonts w:ascii="Arial" w:hAnsi="Arial" w:cs="Arial"/>
          <w:b/>
          <w:bCs/>
          <w:color w:val="000000" w:themeColor="text1"/>
          <w:u w:val="single"/>
        </w:rPr>
        <w:t>1</w:t>
      </w:r>
      <w:r w:rsidR="00EE0BE0" w:rsidRPr="0044396E">
        <w:rPr>
          <w:rFonts w:ascii="Arial" w:hAnsi="Arial" w:cs="Arial"/>
          <w:b/>
          <w:bCs/>
          <w:color w:val="000000" w:themeColor="text1"/>
          <w:u w:val="single"/>
        </w:rPr>
        <w:t>6</w:t>
      </w:r>
      <w:r w:rsidRPr="0044396E">
        <w:rPr>
          <w:rFonts w:ascii="Arial" w:hAnsi="Arial" w:cs="Arial"/>
          <w:b/>
          <w:bCs/>
          <w:color w:val="000000" w:themeColor="text1"/>
          <w:u w:val="single"/>
        </w:rPr>
        <w:t xml:space="preserve"> mai 202</w:t>
      </w:r>
      <w:r w:rsidR="00EE0BE0" w:rsidRPr="0044396E">
        <w:rPr>
          <w:rFonts w:ascii="Arial" w:hAnsi="Arial" w:cs="Arial"/>
          <w:b/>
          <w:bCs/>
          <w:color w:val="000000" w:themeColor="text1"/>
          <w:u w:val="single"/>
        </w:rPr>
        <w:t>5</w:t>
      </w:r>
      <w:r w:rsidRPr="0044396E">
        <w:rPr>
          <w:rFonts w:ascii="Arial" w:hAnsi="Arial" w:cs="Arial"/>
          <w:b/>
          <w:bCs/>
          <w:color w:val="000000" w:themeColor="text1"/>
        </w:rPr>
        <w:t>.</w:t>
      </w:r>
    </w:p>
    <w:p w14:paraId="223946AC" w14:textId="0D2215D5" w:rsidR="00094F4B" w:rsidRDefault="00000000">
      <w:pPr>
        <w:spacing w:before="120" w:after="120"/>
        <w:jc w:val="both"/>
        <w:rPr>
          <w:rFonts w:ascii="Arial" w:hAnsi="Arial" w:cs="Arial"/>
        </w:rPr>
      </w:pPr>
      <w:r>
        <w:rPr>
          <w:rFonts w:ascii="Arial" w:hAnsi="Arial" w:cs="Arial"/>
        </w:rPr>
        <w:t xml:space="preserve">Toutes les organisations recevront la décision des </w:t>
      </w:r>
      <w:proofErr w:type="spellStart"/>
      <w:r>
        <w:rPr>
          <w:rFonts w:ascii="Arial" w:hAnsi="Arial" w:cs="Arial"/>
        </w:rPr>
        <w:t>organisateur</w:t>
      </w:r>
      <w:r w:rsidR="005E341B">
        <w:rPr>
          <w:rFonts w:ascii="Arial" w:hAnsi="Arial" w:cs="Arial"/>
        </w:rPr>
        <w:t>·trice·</w:t>
      </w:r>
      <w:r>
        <w:rPr>
          <w:rFonts w:ascii="Arial" w:hAnsi="Arial" w:cs="Arial"/>
        </w:rPr>
        <w:t>s</w:t>
      </w:r>
      <w:proofErr w:type="spellEnd"/>
      <w:r>
        <w:rPr>
          <w:rFonts w:ascii="Arial" w:hAnsi="Arial" w:cs="Arial"/>
        </w:rPr>
        <w:t xml:space="preserve"> </w:t>
      </w:r>
      <w:r w:rsidR="0083651B">
        <w:rPr>
          <w:rFonts w:ascii="Arial" w:hAnsi="Arial" w:cs="Arial"/>
        </w:rPr>
        <w:t>à la mi-juin</w:t>
      </w:r>
      <w:r>
        <w:rPr>
          <w:rFonts w:ascii="Arial" w:hAnsi="Arial" w:cs="Arial"/>
        </w:rPr>
        <w:t>. En vous remerciant chaleureusement de votre compréhension et de votre coopération, nous restons à votre disposition pour tout complément d’information.</w:t>
      </w:r>
    </w:p>
    <w:p w14:paraId="0A59008A" w14:textId="77777777" w:rsidR="00094F4B" w:rsidRDefault="00000000">
      <w:pPr>
        <w:spacing w:before="120" w:after="120"/>
        <w:jc w:val="both"/>
        <w:rPr>
          <w:rFonts w:ascii="Arial" w:hAnsi="Arial" w:cs="Arial"/>
        </w:rPr>
      </w:pPr>
      <w:r>
        <w:rPr>
          <w:rFonts w:ascii="Arial" w:hAnsi="Arial" w:cs="Arial"/>
        </w:rPr>
        <w:t xml:space="preserve">Pour les équipes de Pôle Sud et de la </w:t>
      </w:r>
      <w:proofErr w:type="spellStart"/>
      <w:r>
        <w:rPr>
          <w:rFonts w:ascii="Arial" w:hAnsi="Arial" w:cs="Arial"/>
        </w:rPr>
        <w:t>Fedevaco</w:t>
      </w:r>
      <w:proofErr w:type="spellEnd"/>
      <w:r>
        <w:rPr>
          <w:rFonts w:ascii="Arial" w:hAnsi="Arial" w:cs="Arial"/>
        </w:rPr>
        <w:t>.</w:t>
      </w:r>
    </w:p>
    <w:p w14:paraId="13766FA0" w14:textId="77777777" w:rsidR="00094F4B" w:rsidRDefault="00094F4B">
      <w:pPr>
        <w:jc w:val="both"/>
        <w:rPr>
          <w:rFonts w:ascii="Arial" w:hAnsi="Arial" w:cs="Arial"/>
        </w:rPr>
      </w:pPr>
    </w:p>
    <w:p w14:paraId="41A4F729" w14:textId="77777777"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b/>
          <w:color w:val="FF9300"/>
          <w:u w:val="single"/>
        </w:rPr>
      </w:pPr>
      <w:r>
        <w:rPr>
          <w:rFonts w:ascii="Arial" w:hAnsi="Arial" w:cs="Arial"/>
          <w:b/>
          <w:color w:val="FF9300"/>
          <w:u w:val="single"/>
        </w:rPr>
        <w:t>Formulaire complet</w:t>
      </w:r>
    </w:p>
    <w:p w14:paraId="70AAB5E9"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color w:val="FF9300"/>
        </w:rPr>
      </w:pPr>
    </w:p>
    <w:p w14:paraId="60119990" w14:textId="77777777"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color w:val="FF9300"/>
        </w:rPr>
      </w:pPr>
      <w:r>
        <w:rPr>
          <w:rFonts w:ascii="Arial" w:hAnsi="Arial" w:cs="Arial"/>
          <w:color w:val="FF9300"/>
        </w:rPr>
        <w:t xml:space="preserve">À retourner avec </w:t>
      </w:r>
      <w:r>
        <w:rPr>
          <w:rFonts w:ascii="Arial" w:hAnsi="Arial" w:cs="Arial"/>
          <w:b/>
          <w:color w:val="FF9300"/>
          <w:u w:val="single"/>
        </w:rPr>
        <w:t>les conditions de participation signées</w:t>
      </w:r>
    </w:p>
    <w:p w14:paraId="1E3D1523"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color w:val="FF9300"/>
          <w:u w:val="single"/>
        </w:rPr>
      </w:pPr>
    </w:p>
    <w:p w14:paraId="2860A1CE" w14:textId="0F6B7932"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color w:val="FF9300"/>
          <w:u w:val="single"/>
        </w:rPr>
      </w:pPr>
      <w:r>
        <w:rPr>
          <w:rFonts w:ascii="Arial" w:hAnsi="Arial" w:cs="Arial"/>
          <w:color w:val="FF9300"/>
          <w:u w:val="single"/>
        </w:rPr>
        <w:t xml:space="preserve">AVANT le </w:t>
      </w:r>
      <w:r w:rsidR="00EE0BE0">
        <w:rPr>
          <w:rFonts w:ascii="Arial" w:hAnsi="Arial" w:cs="Arial"/>
          <w:color w:val="FF9300"/>
          <w:u w:val="single"/>
        </w:rPr>
        <w:t>vendredi 16</w:t>
      </w:r>
      <w:r>
        <w:rPr>
          <w:rFonts w:ascii="Arial" w:hAnsi="Arial" w:cs="Arial"/>
          <w:color w:val="FF9300"/>
          <w:u w:val="single"/>
        </w:rPr>
        <w:t xml:space="preserve"> mai 202</w:t>
      </w:r>
      <w:r w:rsidR="00EE0BE0">
        <w:rPr>
          <w:rFonts w:ascii="Arial" w:hAnsi="Arial" w:cs="Arial"/>
          <w:color w:val="FF9300"/>
          <w:u w:val="single"/>
        </w:rPr>
        <w:t>5</w:t>
      </w:r>
      <w:r>
        <w:rPr>
          <w:rFonts w:ascii="Arial" w:hAnsi="Arial" w:cs="Arial"/>
          <w:color w:val="FF9300"/>
          <w:u w:val="single"/>
        </w:rPr>
        <w:t xml:space="preserve"> à :</w:t>
      </w:r>
    </w:p>
    <w:p w14:paraId="1C84F407" w14:textId="263C0DB1" w:rsidR="00094F4B" w:rsidRDefault="00000000">
      <w:pPr>
        <w:pBdr>
          <w:top w:val="single" w:sz="4" w:space="1" w:color="auto"/>
          <w:left w:val="single" w:sz="4" w:space="4" w:color="auto"/>
          <w:bottom w:val="single" w:sz="4" w:space="1" w:color="auto"/>
          <w:right w:val="single" w:sz="4" w:space="4" w:color="auto"/>
        </w:pBdr>
        <w:rPr>
          <w:rFonts w:ascii="Arial" w:hAnsi="Arial" w:cs="Arial"/>
        </w:rPr>
      </w:pPr>
      <w:proofErr w:type="spellStart"/>
      <w:r>
        <w:rPr>
          <w:rFonts w:ascii="Arial" w:hAnsi="Arial" w:cs="Arial"/>
        </w:rPr>
        <w:t>Fedevaco</w:t>
      </w:r>
      <w:proofErr w:type="spellEnd"/>
    </w:p>
    <w:p w14:paraId="33927B19" w14:textId="24D305EA" w:rsidR="00094F4B" w:rsidRDefault="0000000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A l’att. De </w:t>
      </w:r>
      <w:r w:rsidR="00804FD5">
        <w:rPr>
          <w:rFonts w:ascii="Arial" w:hAnsi="Arial" w:cs="Arial"/>
        </w:rPr>
        <w:t>Lighea Ardia</w:t>
      </w:r>
    </w:p>
    <w:p w14:paraId="15893DA9" w14:textId="77777777" w:rsidR="00094F4B" w:rsidRDefault="00000000">
      <w:pPr>
        <w:pBdr>
          <w:top w:val="single" w:sz="4" w:space="1" w:color="auto"/>
          <w:left w:val="single" w:sz="4" w:space="4" w:color="auto"/>
          <w:bottom w:val="single" w:sz="4" w:space="1" w:color="auto"/>
          <w:right w:val="single" w:sz="4" w:space="4" w:color="auto"/>
        </w:pBdr>
        <w:tabs>
          <w:tab w:val="left" w:pos="3261"/>
        </w:tabs>
        <w:rPr>
          <w:rFonts w:ascii="Arial" w:hAnsi="Arial" w:cs="Arial"/>
        </w:rPr>
      </w:pPr>
      <w:r>
        <w:rPr>
          <w:rFonts w:ascii="Arial" w:hAnsi="Arial" w:cs="Arial"/>
        </w:rPr>
        <w:t>Av. Charles-Dickens 6</w:t>
      </w:r>
    </w:p>
    <w:p w14:paraId="481DD9ED" w14:textId="328C0721" w:rsidR="0083651B" w:rsidRDefault="0000000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1006 Lausanne</w:t>
      </w:r>
    </w:p>
    <w:p w14:paraId="5A1C9626" w14:textId="77777777" w:rsidR="00094F4B" w:rsidRDefault="00094F4B" w:rsidP="00A2576D">
      <w:pPr>
        <w:pBdr>
          <w:top w:val="single" w:sz="4" w:space="1" w:color="auto"/>
          <w:left w:val="single" w:sz="4" w:space="4" w:color="auto"/>
          <w:bottom w:val="single" w:sz="4" w:space="1" w:color="auto"/>
          <w:right w:val="single" w:sz="4" w:space="4" w:color="auto"/>
        </w:pBdr>
        <w:rPr>
          <w:rFonts w:ascii="Arial" w:hAnsi="Arial" w:cs="Arial"/>
        </w:rPr>
      </w:pPr>
    </w:p>
    <w:p w14:paraId="78C4B8D0" w14:textId="5E3B1C30" w:rsidR="00094F4B" w:rsidRDefault="00000000" w:rsidP="00A2576D">
      <w:pPr>
        <w:pBdr>
          <w:top w:val="single" w:sz="4" w:space="1" w:color="auto"/>
          <w:left w:val="single" w:sz="4" w:space="4" w:color="auto"/>
          <w:bottom w:val="single" w:sz="4" w:space="1" w:color="auto"/>
          <w:right w:val="single" w:sz="4" w:space="4" w:color="auto"/>
        </w:pBdr>
        <w:tabs>
          <w:tab w:val="left" w:pos="3261"/>
        </w:tabs>
        <w:rPr>
          <w:rFonts w:ascii="Arial" w:hAnsi="Arial" w:cs="Arial"/>
          <w:b/>
        </w:rPr>
      </w:pPr>
      <w:r>
        <w:rPr>
          <w:rFonts w:ascii="Arial" w:hAnsi="Arial" w:cs="Arial"/>
        </w:rPr>
        <w:lastRenderedPageBreak/>
        <w:t xml:space="preserve">Ou scanné par </w:t>
      </w:r>
      <w:proofErr w:type="gramStart"/>
      <w:r>
        <w:rPr>
          <w:rFonts w:ascii="Arial" w:hAnsi="Arial" w:cs="Arial"/>
        </w:rPr>
        <w:t>e-mail</w:t>
      </w:r>
      <w:proofErr w:type="gramEnd"/>
      <w:r>
        <w:rPr>
          <w:rFonts w:ascii="Arial" w:hAnsi="Arial" w:cs="Arial"/>
        </w:rPr>
        <w:t xml:space="preserve"> : </w:t>
      </w:r>
      <w:hyperlink r:id="rId8" w:tooltip="mailto:marchedenoel@fedevaco.ch" w:history="1">
        <w:r w:rsidR="00094F4B">
          <w:rPr>
            <w:rStyle w:val="Lienhypertexte"/>
            <w:rFonts w:ascii="Arial" w:hAnsi="Arial" w:cs="Arial"/>
          </w:rPr>
          <w:t>marchedenoel@fedevaco.ch</w:t>
        </w:r>
      </w:hyperlink>
    </w:p>
    <w:p w14:paraId="2DF30C4F" w14:textId="77777777" w:rsidR="00094F4B" w:rsidRDefault="00094F4B">
      <w:pPr>
        <w:rPr>
          <w:rFonts w:ascii="Arial" w:hAnsi="Arial" w:cs="Arial"/>
          <w:b/>
        </w:rPr>
      </w:pPr>
    </w:p>
    <w:p w14:paraId="602BF935" w14:textId="77777777" w:rsidR="00094F4B" w:rsidRDefault="00000000">
      <w:pPr>
        <w:pStyle w:val="Titre2"/>
        <w:pBdr>
          <w:top w:val="single" w:sz="4" w:space="1" w:color="auto"/>
          <w:left w:val="single" w:sz="4" w:space="4" w:color="auto"/>
          <w:bottom w:val="single" w:sz="4" w:space="1" w:color="auto"/>
          <w:right w:val="single" w:sz="4" w:space="4" w:color="auto"/>
          <w:between w:val="single" w:sz="4" w:space="1" w:color="auto"/>
        </w:pBdr>
        <w:jc w:val="center"/>
        <w:rPr>
          <w:rFonts w:ascii="Arial" w:hAnsi="Arial" w:cs="Arial"/>
          <w:color w:val="FF9300"/>
        </w:rPr>
      </w:pPr>
      <w:r>
        <w:rPr>
          <w:rFonts w:ascii="Arial" w:hAnsi="Arial" w:cs="Arial"/>
          <w:color w:val="FF9300"/>
        </w:rPr>
        <w:t>Informations générales</w:t>
      </w:r>
    </w:p>
    <w:p w14:paraId="12043D2D" w14:textId="77777777" w:rsidR="00094F4B" w:rsidRDefault="00094F4B">
      <w:pPr>
        <w:rPr>
          <w:rFonts w:ascii="Arial" w:hAnsi="Arial" w:cs="Arial"/>
          <w:b/>
        </w:rPr>
      </w:pPr>
    </w:p>
    <w:p w14:paraId="47AB8F6F" w14:textId="77777777" w:rsidR="00094F4B" w:rsidRDefault="00000000">
      <w:pPr>
        <w:rPr>
          <w:rFonts w:ascii="Arial" w:hAnsi="Arial" w:cs="Arial"/>
        </w:rPr>
      </w:pPr>
      <w:r>
        <w:rPr>
          <w:rFonts w:ascii="Arial" w:hAnsi="Arial" w:cs="Arial"/>
        </w:rPr>
        <w:t>Nom de l'organisation :</w:t>
      </w:r>
    </w:p>
    <w:p w14:paraId="1BAA75FC" w14:textId="77777777" w:rsidR="00094F4B" w:rsidRDefault="00094F4B">
      <w:pPr>
        <w:rPr>
          <w:rFonts w:ascii="Arial" w:hAnsi="Arial" w:cs="Arial"/>
        </w:rPr>
      </w:pPr>
    </w:p>
    <w:p w14:paraId="757D0428" w14:textId="77777777" w:rsidR="00094F4B" w:rsidRDefault="00000000">
      <w:pPr>
        <w:rPr>
          <w:rFonts w:ascii="Arial" w:hAnsi="Arial" w:cs="Arial"/>
        </w:rPr>
      </w:pPr>
      <w:r>
        <w:rPr>
          <w:rFonts w:ascii="Arial" w:hAnsi="Arial" w:cs="Arial"/>
        </w:rPr>
        <w:t>Personne de contact</w:t>
      </w:r>
    </w:p>
    <w:p w14:paraId="58157AE6" w14:textId="77777777" w:rsidR="00094F4B" w:rsidRDefault="00000000">
      <w:pPr>
        <w:rPr>
          <w:rFonts w:ascii="Arial" w:hAnsi="Arial" w:cs="Arial"/>
        </w:rPr>
      </w:pPr>
      <w:r>
        <w:rPr>
          <w:rFonts w:ascii="Arial" w:hAnsi="Arial" w:cs="Arial"/>
        </w:rPr>
        <w:t>Nom Prénom :</w:t>
      </w:r>
      <w:r>
        <w:rPr>
          <w:rFonts w:ascii="Arial" w:hAnsi="Arial" w:cs="Arial"/>
          <w:color w:val="3476B1" w:themeColor="accent1" w:themeShade="BF"/>
          <w:sz w:val="20"/>
        </w:rPr>
        <w:t xml:space="preserve"> </w:t>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p>
    <w:p w14:paraId="4B18B9DF" w14:textId="77777777" w:rsidR="00094F4B" w:rsidRDefault="00000000">
      <w:pPr>
        <w:rPr>
          <w:rFonts w:ascii="Arial" w:hAnsi="Arial" w:cs="Arial"/>
        </w:rPr>
      </w:pPr>
      <w:r>
        <w:rPr>
          <w:rFonts w:ascii="Arial" w:hAnsi="Arial" w:cs="Arial"/>
        </w:rPr>
        <w:t>Fonction :</w:t>
      </w:r>
    </w:p>
    <w:p w14:paraId="0E9F8492" w14:textId="77777777" w:rsidR="00094F4B" w:rsidRDefault="00000000">
      <w:pPr>
        <w:rPr>
          <w:rFonts w:ascii="Arial" w:hAnsi="Arial" w:cs="Arial"/>
        </w:rPr>
      </w:pPr>
      <w:r>
        <w:rPr>
          <w:rFonts w:ascii="Arial" w:hAnsi="Arial" w:cs="Arial"/>
        </w:rPr>
        <w:t>Téléphone :</w:t>
      </w:r>
    </w:p>
    <w:p w14:paraId="18AD7F60" w14:textId="77777777" w:rsidR="00094F4B" w:rsidRDefault="00000000">
      <w:pPr>
        <w:rPr>
          <w:rFonts w:ascii="Arial" w:hAnsi="Arial" w:cs="Arial"/>
        </w:rPr>
      </w:pPr>
      <w:proofErr w:type="gramStart"/>
      <w:r>
        <w:rPr>
          <w:rFonts w:ascii="Arial" w:hAnsi="Arial" w:cs="Arial"/>
        </w:rPr>
        <w:t>E-mail</w:t>
      </w:r>
      <w:proofErr w:type="gramEnd"/>
      <w:r>
        <w:rPr>
          <w:rFonts w:ascii="Arial" w:hAnsi="Arial" w:cs="Arial"/>
        </w:rPr>
        <w:t> :</w:t>
      </w:r>
    </w:p>
    <w:p w14:paraId="719860D3" w14:textId="7F44717B" w:rsidR="00C73DA2" w:rsidRDefault="00C73DA2">
      <w:pPr>
        <w:rPr>
          <w:rFonts w:ascii="Arial" w:hAnsi="Arial" w:cs="Arial"/>
        </w:rPr>
      </w:pPr>
      <w:r>
        <w:rPr>
          <w:rFonts w:ascii="Arial" w:hAnsi="Arial" w:cs="Arial"/>
        </w:rPr>
        <w:t>Site internet :</w:t>
      </w:r>
    </w:p>
    <w:p w14:paraId="62205055" w14:textId="7975BFDE" w:rsidR="00C73DA2" w:rsidRDefault="00C73DA2">
      <w:pPr>
        <w:rPr>
          <w:rFonts w:ascii="Arial" w:hAnsi="Arial" w:cs="Arial"/>
        </w:rPr>
      </w:pPr>
      <w:r>
        <w:rPr>
          <w:rFonts w:ascii="Arial" w:hAnsi="Arial" w:cs="Arial"/>
        </w:rPr>
        <w:t>Réseaux sociaux :</w:t>
      </w:r>
    </w:p>
    <w:p w14:paraId="52FC5167" w14:textId="77777777" w:rsidR="00094F4B" w:rsidRDefault="00094F4B">
      <w:pPr>
        <w:rPr>
          <w:rFonts w:ascii="Arial" w:hAnsi="Arial" w:cs="Arial"/>
        </w:rPr>
      </w:pPr>
    </w:p>
    <w:p w14:paraId="34CBB9DB" w14:textId="77777777" w:rsidR="00094F4B" w:rsidRDefault="00000000">
      <w:pPr>
        <w:rPr>
          <w:rFonts w:ascii="Arial" w:hAnsi="Arial" w:cs="Arial"/>
        </w:rPr>
      </w:pPr>
      <w:r>
        <w:rPr>
          <w:rFonts w:ascii="Arial" w:hAnsi="Arial" w:cs="Arial"/>
        </w:rPr>
        <w:t>Date de création de l'organisation :</w:t>
      </w:r>
    </w:p>
    <w:p w14:paraId="06A5CD72" w14:textId="77777777" w:rsidR="00094F4B" w:rsidRDefault="00094F4B">
      <w:pPr>
        <w:rPr>
          <w:rFonts w:ascii="Arial" w:hAnsi="Arial" w:cs="Arial"/>
        </w:rPr>
      </w:pPr>
    </w:p>
    <w:p w14:paraId="0DD4B3B2" w14:textId="4BB2F396" w:rsidR="00094F4B" w:rsidRPr="008902D7" w:rsidRDefault="00000000">
      <w:pPr>
        <w:rPr>
          <w:rFonts w:ascii="Arial" w:hAnsi="Arial" w:cs="Arial"/>
          <w:color w:val="3476B1"/>
          <w:sz w:val="20"/>
        </w:rPr>
      </w:pPr>
      <w:r>
        <w:rPr>
          <w:rFonts w:ascii="Arial" w:hAnsi="Arial" w:cs="Arial"/>
          <w:color w:val="3476B1" w:themeColor="accent1" w:themeShade="BF"/>
          <w:sz w:val="20"/>
        </w:rPr>
        <w:tab/>
      </w:r>
    </w:p>
    <w:p w14:paraId="33FE5BFA" w14:textId="77777777" w:rsidR="00094F4B" w:rsidRDefault="00000000">
      <w:pPr>
        <w:rPr>
          <w:rFonts w:ascii="Arial" w:hAnsi="Arial" w:cs="Arial"/>
        </w:rPr>
      </w:pPr>
      <w:r>
        <w:rPr>
          <w:rFonts w:ascii="Arial" w:hAnsi="Arial" w:cs="Arial"/>
        </w:rPr>
        <w:t>Forme juridique de l'organisation :</w:t>
      </w:r>
    </w:p>
    <w:p w14:paraId="401B5505" w14:textId="01BD030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A</w:t>
      </w:r>
      <w:r>
        <w:rPr>
          <w:rFonts w:ascii="Arial" w:hAnsi="Arial" w:cs="Arial"/>
        </w:rPr>
        <w:t xml:space="preserve">ssociation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3997A6E" w14:textId="1B66B0D0"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F</w:t>
      </w:r>
      <w:r>
        <w:rPr>
          <w:rFonts w:ascii="Arial" w:hAnsi="Arial" w:cs="Arial"/>
        </w:rPr>
        <w:t xml:space="preserve">ondation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1FAB117" w14:textId="24125CFE"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C</w:t>
      </w:r>
      <w:r>
        <w:rPr>
          <w:rFonts w:ascii="Arial" w:hAnsi="Arial" w:cs="Arial"/>
        </w:rPr>
        <w:t xml:space="preserve">oopérative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968A52E" w14:textId="77777777"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proofErr w:type="spellStart"/>
      <w:r>
        <w:rPr>
          <w:rFonts w:ascii="Arial" w:hAnsi="Arial" w:cs="Arial"/>
        </w:rPr>
        <w:t>Sàrl</w:t>
      </w:r>
      <w:proofErr w:type="spellEnd"/>
      <w:r>
        <w:rPr>
          <w:rFonts w:ascii="Arial" w:hAnsi="Arial" w:cs="Arial"/>
        </w:rPr>
        <w:t xml:space="preserve"> ou autre type de société</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E95D024" w14:textId="77777777" w:rsidR="00094F4B" w:rsidRDefault="00094F4B">
      <w:pPr>
        <w:rPr>
          <w:rFonts w:ascii="Arial" w:hAnsi="Arial" w:cs="Arial"/>
        </w:rPr>
      </w:pPr>
    </w:p>
    <w:p w14:paraId="045EEDA4" w14:textId="77777777" w:rsidR="00094F4B" w:rsidRDefault="00000000">
      <w:pPr>
        <w:rPr>
          <w:rFonts w:ascii="Arial" w:hAnsi="Arial" w:cs="Arial"/>
        </w:rPr>
      </w:pPr>
      <w:r>
        <w:rPr>
          <w:rFonts w:ascii="Arial" w:hAnsi="Arial" w:cs="Arial"/>
        </w:rPr>
        <w:t xml:space="preserve">Profil de l’organisation : </w:t>
      </w:r>
    </w:p>
    <w:p w14:paraId="48CF6A18" w14:textId="0BCB5471"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B</w:t>
      </w:r>
      <w:r>
        <w:rPr>
          <w:rFonts w:ascii="Arial" w:hAnsi="Arial" w:cs="Arial"/>
        </w:rPr>
        <w:t>énévole</w:t>
      </w:r>
    </w:p>
    <w:p w14:paraId="5825F96D" w14:textId="2B811948"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hAnsi="Arial" w:cs="Arial"/>
        </w:rPr>
        <w:tab/>
      </w:r>
      <w:r w:rsidR="00493AE7">
        <w:rPr>
          <w:rFonts w:ascii="Arial" w:hAnsi="Arial" w:cs="Arial"/>
        </w:rPr>
        <w:t>A</w:t>
      </w:r>
      <w:r>
        <w:rPr>
          <w:rFonts w:ascii="Arial" w:hAnsi="Arial" w:cs="Arial"/>
        </w:rPr>
        <w:t xml:space="preserve">vec </w:t>
      </w:r>
      <w:proofErr w:type="spellStart"/>
      <w:r>
        <w:rPr>
          <w:rFonts w:ascii="Arial" w:hAnsi="Arial" w:cs="Arial"/>
        </w:rPr>
        <w:t>salarié</w:t>
      </w:r>
      <w:r w:rsidR="00E41154">
        <w:rPr>
          <w:rFonts w:ascii="Arial" w:hAnsi="Arial" w:cs="Arial"/>
        </w:rPr>
        <w:t>·e·</w:t>
      </w:r>
      <w:r>
        <w:rPr>
          <w:rFonts w:ascii="Arial" w:hAnsi="Arial" w:cs="Arial"/>
        </w:rPr>
        <w:t>s</w:t>
      </w:r>
      <w:proofErr w:type="spellEnd"/>
      <w:r>
        <w:rPr>
          <w:rFonts w:ascii="Arial" w:hAnsi="Arial" w:cs="Arial"/>
        </w:rPr>
        <w:t>, nombre en équivalent temps plein :</w:t>
      </w:r>
      <w:r>
        <w:rPr>
          <w:rFonts w:ascii="Arial" w:hAnsi="Arial" w:cs="Arial"/>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p>
    <w:p w14:paraId="43DEBB37" w14:textId="77777777" w:rsidR="00094F4B" w:rsidRDefault="00000000">
      <w:pPr>
        <w:rPr>
          <w:rFonts w:ascii="Arial" w:hAnsi="Arial" w:cs="Arial"/>
        </w:rPr>
      </w:pPr>
      <w:r>
        <w:rPr>
          <w:rFonts w:ascii="Arial" w:hAnsi="Arial" w:cs="Arial"/>
        </w:rPr>
        <w:t>Autres points de vente, magasins :</w:t>
      </w:r>
    </w:p>
    <w:p w14:paraId="52C1070B" w14:textId="700F97D9"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N</w:t>
      </w:r>
      <w:r>
        <w:rPr>
          <w:rFonts w:ascii="Arial" w:hAnsi="Arial" w:cs="Arial"/>
        </w:rPr>
        <w:t>on</w:t>
      </w:r>
    </w:p>
    <w:p w14:paraId="52381792" w14:textId="61172D28"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S</w:t>
      </w:r>
      <w:r>
        <w:rPr>
          <w:rFonts w:ascii="Arial" w:hAnsi="Arial" w:cs="Arial"/>
        </w:rPr>
        <w:t>i oui, nombre et localisation :</w:t>
      </w:r>
    </w:p>
    <w:p w14:paraId="4CED2F6E" w14:textId="77777777" w:rsidR="00094F4B" w:rsidRDefault="00094F4B">
      <w:pPr>
        <w:rPr>
          <w:rFonts w:ascii="Arial" w:hAnsi="Arial" w:cs="Arial"/>
        </w:rPr>
      </w:pPr>
    </w:p>
    <w:p w14:paraId="42415E4F" w14:textId="77777777" w:rsidR="00094F4B" w:rsidRDefault="00094F4B">
      <w:pPr>
        <w:rPr>
          <w:rFonts w:ascii="Arial" w:hAnsi="Arial" w:cs="Arial"/>
        </w:rPr>
      </w:pPr>
    </w:p>
    <w:p w14:paraId="60CBE440" w14:textId="77777777" w:rsidR="00094F4B" w:rsidRDefault="00000000">
      <w:pPr>
        <w:rPr>
          <w:rFonts w:ascii="Arial" w:hAnsi="Arial" w:cs="Arial"/>
        </w:rPr>
      </w:pPr>
      <w:r>
        <w:rPr>
          <w:rFonts w:ascii="Arial" w:hAnsi="Arial" w:cs="Arial"/>
        </w:rPr>
        <w:t>Participation antérieure au Marché de Noël solidaire :</w:t>
      </w:r>
    </w:p>
    <w:p w14:paraId="09004624" w14:textId="2A79D823" w:rsidR="00094F4B" w:rsidRDefault="00000000">
      <w:pPr>
        <w:ind w:left="708" w:hanging="700"/>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N</w:t>
      </w:r>
      <w:r>
        <w:rPr>
          <w:rFonts w:ascii="Arial" w:hAnsi="Arial" w:cs="Arial"/>
        </w:rPr>
        <w:t>on</w:t>
      </w:r>
      <w:r>
        <w:rPr>
          <w:rFonts w:ascii="Arial" w:hAnsi="Arial" w:cs="Arial"/>
          <w:color w:val="3476B1" w:themeColor="accent1" w:themeShade="BF"/>
          <w:sz w:val="20"/>
        </w:rPr>
        <w:t xml:space="preserve"> </w:t>
      </w:r>
    </w:p>
    <w:p w14:paraId="6A8F9337" w14:textId="15B25169"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S</w:t>
      </w:r>
      <w:r>
        <w:rPr>
          <w:rFonts w:ascii="Arial" w:hAnsi="Arial" w:cs="Arial"/>
        </w:rPr>
        <w:t>i oui, nombre de fois :</w:t>
      </w:r>
    </w:p>
    <w:p w14:paraId="210F9167" w14:textId="77777777" w:rsidR="00094F4B" w:rsidRDefault="00094F4B">
      <w:pPr>
        <w:rPr>
          <w:rFonts w:ascii="Arial" w:hAnsi="Arial" w:cs="Arial"/>
        </w:rPr>
      </w:pPr>
    </w:p>
    <w:p w14:paraId="6D49EFE3" w14:textId="77777777" w:rsidR="00094F4B" w:rsidRDefault="00094F4B">
      <w:pPr>
        <w:rPr>
          <w:rFonts w:ascii="Arial" w:hAnsi="Arial" w:cs="Arial"/>
        </w:rPr>
      </w:pPr>
    </w:p>
    <w:p w14:paraId="0C9E9C1F" w14:textId="10F3C577" w:rsidR="008902D7" w:rsidRPr="001819D0" w:rsidRDefault="000E7157" w:rsidP="001819D0">
      <w:pPr>
        <w:jc w:val="center"/>
        <w:rPr>
          <w:rFonts w:ascii="Arial" w:hAnsi="Arial" w:cs="Arial"/>
          <w:i/>
          <w:iCs/>
        </w:rPr>
      </w:pPr>
      <w:r w:rsidRPr="000E7157">
        <w:rPr>
          <w:rFonts w:ascii="Arial" w:hAnsi="Arial" w:cs="Arial"/>
          <w:i/>
          <w:iCs/>
        </w:rPr>
        <w:t xml:space="preserve">Pour les questions suivantes, </w:t>
      </w:r>
      <w:r w:rsidRPr="0044396E">
        <w:rPr>
          <w:rFonts w:ascii="Arial" w:hAnsi="Arial" w:cs="Arial"/>
          <w:b/>
          <w:bCs/>
          <w:i/>
          <w:iCs/>
        </w:rPr>
        <w:t>m</w:t>
      </w:r>
      <w:r w:rsidR="008D6708" w:rsidRPr="0044396E">
        <w:rPr>
          <w:rFonts w:ascii="Arial" w:hAnsi="Arial" w:cs="Arial"/>
          <w:b/>
          <w:bCs/>
          <w:i/>
          <w:iCs/>
        </w:rPr>
        <w:t>erci de développer vos réponses</w:t>
      </w:r>
      <w:r w:rsidRPr="000E7157">
        <w:rPr>
          <w:rFonts w:ascii="Arial" w:hAnsi="Arial" w:cs="Arial"/>
          <w:i/>
          <w:iCs/>
        </w:rPr>
        <w:t xml:space="preserve"> </w:t>
      </w:r>
      <w:r w:rsidR="008D6708" w:rsidRPr="000E7157">
        <w:rPr>
          <w:rFonts w:ascii="Arial" w:hAnsi="Arial" w:cs="Arial"/>
          <w:i/>
          <w:iCs/>
        </w:rPr>
        <w:t>– ces critères</w:t>
      </w:r>
      <w:r w:rsidR="006969EB" w:rsidRPr="000E7157">
        <w:rPr>
          <w:rFonts w:ascii="Arial" w:hAnsi="Arial" w:cs="Arial"/>
          <w:i/>
          <w:iCs/>
        </w:rPr>
        <w:t xml:space="preserve"> s</w:t>
      </w:r>
      <w:r w:rsidR="008D6708" w:rsidRPr="000E7157">
        <w:rPr>
          <w:rFonts w:ascii="Arial" w:hAnsi="Arial" w:cs="Arial"/>
          <w:i/>
          <w:iCs/>
        </w:rPr>
        <w:t>eront déterminants pour notre choix</w:t>
      </w:r>
      <w:r w:rsidR="006969EB" w:rsidRPr="000E7157">
        <w:rPr>
          <w:rFonts w:ascii="Arial" w:hAnsi="Arial" w:cs="Arial"/>
          <w:i/>
          <w:iCs/>
        </w:rPr>
        <w:t>, et ce même si vous avez déjà participé au marché !</w:t>
      </w:r>
    </w:p>
    <w:p w14:paraId="54608FBB" w14:textId="77777777" w:rsidR="008D6708" w:rsidRDefault="008D6708">
      <w:pPr>
        <w:rPr>
          <w:rFonts w:ascii="Arial" w:hAnsi="Arial" w:cs="Arial"/>
        </w:rPr>
      </w:pPr>
    </w:p>
    <w:p w14:paraId="43815709" w14:textId="77777777" w:rsidR="005413CF" w:rsidRDefault="005413CF">
      <w:pPr>
        <w:rPr>
          <w:rFonts w:ascii="Arial" w:hAnsi="Arial" w:cs="Arial"/>
        </w:rPr>
      </w:pPr>
    </w:p>
    <w:p w14:paraId="015701F3" w14:textId="77777777" w:rsidR="00384A32" w:rsidRDefault="008902D7">
      <w:pPr>
        <w:rPr>
          <w:rFonts w:ascii="Arial" w:hAnsi="Arial" w:cs="Arial"/>
        </w:rPr>
      </w:pPr>
      <w:r>
        <w:rPr>
          <w:rFonts w:ascii="Arial" w:hAnsi="Arial" w:cs="Arial"/>
        </w:rPr>
        <w:t xml:space="preserve">Description domaine(s) d’activité </w:t>
      </w:r>
    </w:p>
    <w:p w14:paraId="4071247C" w14:textId="77777777" w:rsidR="001819D0" w:rsidRDefault="001819D0">
      <w:pPr>
        <w:rPr>
          <w:rFonts w:ascii="Arial" w:hAnsi="Arial" w:cs="Arial"/>
        </w:rPr>
      </w:pPr>
    </w:p>
    <w:p w14:paraId="4CC10248" w14:textId="77777777" w:rsidR="00384A32" w:rsidRDefault="00384A32">
      <w:pPr>
        <w:rPr>
          <w:rFonts w:ascii="Arial" w:hAnsi="Arial" w:cs="Arial"/>
        </w:rPr>
      </w:pPr>
    </w:p>
    <w:p w14:paraId="35D15404" w14:textId="77777777" w:rsidR="00E41154" w:rsidRDefault="00E41154">
      <w:pPr>
        <w:rPr>
          <w:rFonts w:ascii="Arial" w:hAnsi="Arial" w:cs="Arial"/>
        </w:rPr>
      </w:pPr>
    </w:p>
    <w:p w14:paraId="372FBF81" w14:textId="77777777" w:rsidR="00E41154" w:rsidRDefault="00E41154">
      <w:pPr>
        <w:rPr>
          <w:rFonts w:ascii="Arial" w:hAnsi="Arial" w:cs="Arial"/>
        </w:rPr>
      </w:pPr>
    </w:p>
    <w:p w14:paraId="4AC289EE" w14:textId="3A119BE0" w:rsidR="00384A32" w:rsidRDefault="00384A32">
      <w:pPr>
        <w:rPr>
          <w:rFonts w:ascii="Arial" w:hAnsi="Arial" w:cs="Arial"/>
        </w:rPr>
      </w:pPr>
      <w:r>
        <w:rPr>
          <w:rFonts w:ascii="Arial" w:hAnsi="Arial" w:cs="Arial"/>
        </w:rPr>
        <w:t>Pays dans le(s</w:t>
      </w:r>
      <w:r w:rsidR="00840D13">
        <w:rPr>
          <w:rFonts w:ascii="Arial" w:hAnsi="Arial" w:cs="Arial"/>
        </w:rPr>
        <w:t>)</w:t>
      </w:r>
      <w:r>
        <w:rPr>
          <w:rFonts w:ascii="Arial" w:hAnsi="Arial" w:cs="Arial"/>
        </w:rPr>
        <w:t>quel(s) a/ont lieux le ou le</w:t>
      </w:r>
      <w:r w:rsidR="008902D7">
        <w:rPr>
          <w:rFonts w:ascii="Arial" w:hAnsi="Arial" w:cs="Arial"/>
        </w:rPr>
        <w:t>s projets</w:t>
      </w:r>
      <w:r w:rsidR="00006ACB">
        <w:rPr>
          <w:rFonts w:ascii="Arial" w:hAnsi="Arial" w:cs="Arial"/>
        </w:rPr>
        <w:t xml:space="preserve"> </w:t>
      </w:r>
    </w:p>
    <w:p w14:paraId="36F9E065" w14:textId="77777777" w:rsidR="00E41154" w:rsidRDefault="00E41154">
      <w:pPr>
        <w:rPr>
          <w:rFonts w:ascii="Arial" w:hAnsi="Arial" w:cs="Arial"/>
        </w:rPr>
      </w:pPr>
    </w:p>
    <w:p w14:paraId="4BAF0B90" w14:textId="77777777" w:rsidR="00E41154" w:rsidRDefault="00E41154">
      <w:pPr>
        <w:rPr>
          <w:rFonts w:ascii="Arial" w:hAnsi="Arial" w:cs="Arial"/>
        </w:rPr>
      </w:pPr>
    </w:p>
    <w:p w14:paraId="1E84B70D" w14:textId="77777777" w:rsidR="001819D0" w:rsidRDefault="001819D0">
      <w:pPr>
        <w:rPr>
          <w:rFonts w:ascii="Arial" w:hAnsi="Arial" w:cs="Arial"/>
        </w:rPr>
      </w:pPr>
    </w:p>
    <w:p w14:paraId="3A0D2B4E" w14:textId="77777777" w:rsidR="00384A32" w:rsidRDefault="00384A32">
      <w:pPr>
        <w:rPr>
          <w:rFonts w:ascii="Arial" w:hAnsi="Arial" w:cs="Arial"/>
        </w:rPr>
      </w:pPr>
    </w:p>
    <w:p w14:paraId="4D9FFF06" w14:textId="1BDDD10F" w:rsidR="00E348B0" w:rsidRDefault="00E348B0">
      <w:pPr>
        <w:rPr>
          <w:rFonts w:ascii="Arial" w:hAnsi="Arial" w:cs="Arial"/>
        </w:rPr>
      </w:pPr>
      <w:r>
        <w:rPr>
          <w:rFonts w:ascii="Arial" w:hAnsi="Arial" w:cs="Arial"/>
        </w:rPr>
        <w:t>Partenaire</w:t>
      </w:r>
      <w:r w:rsidR="00384A32">
        <w:rPr>
          <w:rFonts w:ascii="Arial" w:hAnsi="Arial" w:cs="Arial"/>
        </w:rPr>
        <w:t>(s) local/locaux</w:t>
      </w:r>
    </w:p>
    <w:p w14:paraId="1733E960" w14:textId="77777777" w:rsidR="001819D0" w:rsidRDefault="001819D0">
      <w:pPr>
        <w:rPr>
          <w:rFonts w:ascii="Arial" w:hAnsi="Arial" w:cs="Arial"/>
        </w:rPr>
      </w:pPr>
    </w:p>
    <w:p w14:paraId="11D01591" w14:textId="77777777" w:rsidR="00E41154" w:rsidRDefault="00E41154">
      <w:pPr>
        <w:rPr>
          <w:rFonts w:ascii="Arial" w:hAnsi="Arial" w:cs="Arial"/>
        </w:rPr>
      </w:pPr>
    </w:p>
    <w:p w14:paraId="3299FF4A" w14:textId="77777777" w:rsidR="00E41154" w:rsidRDefault="00E41154">
      <w:pPr>
        <w:rPr>
          <w:rFonts w:ascii="Arial" w:hAnsi="Arial" w:cs="Arial"/>
        </w:rPr>
      </w:pPr>
    </w:p>
    <w:p w14:paraId="1CBF0E84" w14:textId="77777777" w:rsidR="00840D13" w:rsidRDefault="00840D13">
      <w:pPr>
        <w:rPr>
          <w:rFonts w:ascii="Arial" w:hAnsi="Arial" w:cs="Arial"/>
        </w:rPr>
      </w:pPr>
    </w:p>
    <w:p w14:paraId="5A0834AF" w14:textId="44039172" w:rsidR="00840D13" w:rsidRDefault="00840D13">
      <w:pPr>
        <w:rPr>
          <w:rFonts w:ascii="Arial" w:hAnsi="Arial" w:cs="Arial"/>
        </w:rPr>
      </w:pPr>
      <w:r>
        <w:rPr>
          <w:rFonts w:ascii="Arial" w:hAnsi="Arial" w:cs="Arial"/>
        </w:rPr>
        <w:t xml:space="preserve">Utilisation prévue des </w:t>
      </w:r>
      <w:r w:rsidR="00705E02">
        <w:rPr>
          <w:rFonts w:ascii="Arial" w:hAnsi="Arial" w:cs="Arial"/>
        </w:rPr>
        <w:t>bénéfices</w:t>
      </w:r>
      <w:r>
        <w:rPr>
          <w:rFonts w:ascii="Arial" w:hAnsi="Arial" w:cs="Arial"/>
        </w:rPr>
        <w:t xml:space="preserve"> qui seront récoltés lors du marché de Noël</w:t>
      </w:r>
    </w:p>
    <w:p w14:paraId="4B7473BD" w14:textId="77777777" w:rsidR="00E348B0" w:rsidRDefault="00E348B0">
      <w:pPr>
        <w:rPr>
          <w:rFonts w:ascii="Arial" w:hAnsi="Arial" w:cs="Arial"/>
        </w:rPr>
      </w:pPr>
    </w:p>
    <w:p w14:paraId="6016304C" w14:textId="77777777" w:rsidR="008902D7" w:rsidRDefault="008902D7">
      <w:pPr>
        <w:rPr>
          <w:rFonts w:ascii="Arial" w:hAnsi="Arial" w:cs="Arial"/>
        </w:rPr>
      </w:pPr>
    </w:p>
    <w:p w14:paraId="4884BEA4" w14:textId="3541E408" w:rsidR="00094F4B" w:rsidRDefault="00094F4B">
      <w:pPr>
        <w:rPr>
          <w:rFonts w:ascii="Arial" w:hAnsi="Arial" w:cs="Arial"/>
        </w:rPr>
      </w:pPr>
    </w:p>
    <w:p w14:paraId="27927811" w14:textId="77777777" w:rsidR="00094F4B" w:rsidRDefault="00094F4B">
      <w:pPr>
        <w:rPr>
          <w:rFonts w:ascii="Arial" w:hAnsi="Arial" w:cs="Arial"/>
          <w:b/>
        </w:rPr>
      </w:pPr>
    </w:p>
    <w:p w14:paraId="3914D987" w14:textId="77777777" w:rsidR="00094F4B" w:rsidRDefault="00000000">
      <w:pPr>
        <w:pStyle w:val="Titre2"/>
        <w:pBdr>
          <w:top w:val="single" w:sz="4" w:space="1" w:color="auto"/>
          <w:left w:val="single" w:sz="4" w:space="4" w:color="auto"/>
          <w:bottom w:val="single" w:sz="4" w:space="1" w:color="auto"/>
          <w:right w:val="single" w:sz="4" w:space="4" w:color="auto"/>
        </w:pBdr>
        <w:ind w:right="538"/>
        <w:jc w:val="center"/>
        <w:rPr>
          <w:rFonts w:ascii="Arial" w:hAnsi="Arial" w:cs="Arial"/>
          <w:color w:val="FF9300"/>
        </w:rPr>
      </w:pPr>
      <w:r>
        <w:rPr>
          <w:rFonts w:ascii="Arial" w:hAnsi="Arial" w:cs="Arial"/>
          <w:color w:val="FF9300"/>
        </w:rPr>
        <w:t>Produits proposés</w:t>
      </w:r>
    </w:p>
    <w:p w14:paraId="6FE9D01B" w14:textId="77777777" w:rsidR="00094F4B" w:rsidRDefault="00094F4B">
      <w:pPr>
        <w:rPr>
          <w:rFonts w:ascii="Arial" w:hAnsi="Arial" w:cs="Arial"/>
          <w:b/>
        </w:rPr>
      </w:pPr>
    </w:p>
    <w:p w14:paraId="77E18142" w14:textId="77777777" w:rsidR="00094F4B" w:rsidRDefault="00000000">
      <w:pPr>
        <w:rPr>
          <w:rFonts w:ascii="Arial" w:hAnsi="Arial" w:cs="Arial"/>
        </w:rPr>
      </w:pPr>
      <w:r>
        <w:rPr>
          <w:rFonts w:ascii="Arial" w:hAnsi="Arial" w:cs="Arial"/>
        </w:rPr>
        <w:t>Nature des produits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128BF15" w14:textId="35A37A0F"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D</w:t>
      </w:r>
      <w:r>
        <w:rPr>
          <w:rFonts w:ascii="Arial" w:hAnsi="Arial" w:cs="Arial"/>
        </w:rPr>
        <w:t>écoration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J</w:t>
      </w:r>
      <w:r>
        <w:rPr>
          <w:rFonts w:ascii="Arial" w:hAnsi="Arial" w:cs="Arial"/>
        </w:rPr>
        <w:t>ouets – jeux</w:t>
      </w:r>
      <w:r>
        <w:rPr>
          <w:rFonts w:ascii="Arial" w:hAnsi="Arial" w:cs="Arial"/>
        </w:rPr>
        <w:tab/>
      </w:r>
      <w:r>
        <w:rPr>
          <w:rFonts w:ascii="Arial" w:hAnsi="Arial" w:cs="Arial"/>
        </w:rPr>
        <w:tab/>
      </w:r>
      <w:r>
        <w:rPr>
          <w:rFonts w:ascii="Arial" w:hAnsi="Arial" w:cs="Arial"/>
        </w:rPr>
        <w:tab/>
      </w:r>
    </w:p>
    <w:p w14:paraId="33375714" w14:textId="01B9A76E"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C</w:t>
      </w:r>
      <w:r>
        <w:rPr>
          <w:rFonts w:ascii="Arial" w:hAnsi="Arial" w:cs="Arial"/>
        </w:rPr>
        <w:t>osmétique</w:t>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T</w:t>
      </w:r>
      <w:r>
        <w:rPr>
          <w:rFonts w:ascii="Arial" w:hAnsi="Arial" w:cs="Arial"/>
        </w:rPr>
        <w:t>extile </w:t>
      </w:r>
    </w:p>
    <w:p w14:paraId="6D147AEC" w14:textId="4D117440"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B</w:t>
      </w:r>
      <w:r>
        <w:rPr>
          <w:rFonts w:ascii="Arial" w:hAnsi="Arial" w:cs="Arial"/>
        </w:rPr>
        <w:t>ijoux</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A</w:t>
      </w:r>
      <w:r>
        <w:rPr>
          <w:rFonts w:ascii="Arial" w:hAnsi="Arial" w:cs="Arial"/>
        </w:rPr>
        <w:t>limentaire</w:t>
      </w:r>
      <w:r>
        <w:rPr>
          <w:rStyle w:val="Appelnotedebasdep"/>
          <w:rFonts w:ascii="Arial" w:hAnsi="Arial" w:cs="Arial"/>
        </w:rPr>
        <w:footnoteReference w:id="1"/>
      </w:r>
    </w:p>
    <w:p w14:paraId="45BC95B6" w14:textId="07E5A345"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A</w:t>
      </w:r>
      <w:r>
        <w:rPr>
          <w:rFonts w:ascii="Arial" w:hAnsi="Arial" w:cs="Arial"/>
        </w:rPr>
        <w:t>utre (à préciser) :</w:t>
      </w:r>
    </w:p>
    <w:p w14:paraId="6EC84932" w14:textId="77777777" w:rsidR="00094F4B" w:rsidRDefault="00094F4B">
      <w:pPr>
        <w:rPr>
          <w:rFonts w:ascii="Arial" w:hAnsi="Arial" w:cs="Arial"/>
        </w:rPr>
      </w:pPr>
    </w:p>
    <w:p w14:paraId="14ACFA74" w14:textId="77777777" w:rsidR="00094F4B" w:rsidRDefault="00094F4B">
      <w:pPr>
        <w:rPr>
          <w:rFonts w:ascii="Arial" w:hAnsi="Arial" w:cs="Arial"/>
        </w:rPr>
      </w:pPr>
    </w:p>
    <w:p w14:paraId="4B10EE36" w14:textId="217734ED" w:rsidR="00094F4B" w:rsidRDefault="00000000">
      <w:pPr>
        <w:rPr>
          <w:rFonts w:ascii="Arial" w:hAnsi="Arial" w:cs="Arial"/>
        </w:rPr>
      </w:pPr>
      <w:r>
        <w:rPr>
          <w:rFonts w:ascii="Arial" w:hAnsi="Arial" w:cs="Arial"/>
        </w:rPr>
        <w:t>Brève description des produits</w:t>
      </w:r>
      <w:r>
        <w:rPr>
          <w:rStyle w:val="Appelnotedebasdep"/>
          <w:rFonts w:ascii="Arial" w:hAnsi="Arial" w:cs="Arial"/>
        </w:rPr>
        <w:footnoteReference w:id="2"/>
      </w:r>
      <w:r>
        <w:rPr>
          <w:rFonts w:ascii="Arial" w:hAnsi="Arial" w:cs="Arial"/>
        </w:rPr>
        <w:t xml:space="preserve"> et de leur provenance </w:t>
      </w:r>
      <w:r w:rsidR="00EF2FCB">
        <w:rPr>
          <w:rFonts w:ascii="Arial" w:hAnsi="Arial" w:cs="Arial"/>
        </w:rPr>
        <w:t>(lieu et mode de</w:t>
      </w:r>
      <w:r>
        <w:rPr>
          <w:rFonts w:ascii="Arial" w:hAnsi="Arial" w:cs="Arial"/>
        </w:rPr>
        <w:t xml:space="preserve"> fabrication, achat sur le marché local, </w:t>
      </w:r>
      <w:r w:rsidR="00EF2FCB">
        <w:rPr>
          <w:rFonts w:ascii="Arial" w:hAnsi="Arial" w:cs="Arial"/>
        </w:rPr>
        <w:t xml:space="preserve">conditions de fabrication, </w:t>
      </w:r>
      <w:r>
        <w:rPr>
          <w:rFonts w:ascii="Arial" w:hAnsi="Arial" w:cs="Arial"/>
        </w:rPr>
        <w:t>etc.) :</w:t>
      </w:r>
    </w:p>
    <w:p w14:paraId="638F5EB0" w14:textId="77777777" w:rsidR="00094F4B" w:rsidRDefault="00000000">
      <w:pPr>
        <w:rPr>
          <w:rFonts w:ascii="Arial" w:hAnsi="Arial" w:cs="Arial"/>
        </w:rPr>
      </w:pPr>
      <w:r>
        <w:rPr>
          <w:rFonts w:ascii="Arial" w:hAnsi="Arial" w:cs="Arial"/>
        </w:rPr>
        <w:t>-</w:t>
      </w:r>
    </w:p>
    <w:p w14:paraId="0E30744F" w14:textId="77777777" w:rsidR="00094F4B" w:rsidRDefault="00000000">
      <w:pPr>
        <w:rPr>
          <w:rFonts w:ascii="Arial" w:hAnsi="Arial" w:cs="Arial"/>
        </w:rPr>
      </w:pPr>
      <w:r>
        <w:rPr>
          <w:rFonts w:ascii="Arial" w:hAnsi="Arial" w:cs="Arial"/>
        </w:rPr>
        <w:t>-</w:t>
      </w:r>
    </w:p>
    <w:p w14:paraId="73EAC387" w14:textId="77777777" w:rsidR="00094F4B" w:rsidRDefault="00000000">
      <w:pPr>
        <w:rPr>
          <w:rFonts w:ascii="Arial" w:hAnsi="Arial" w:cs="Arial"/>
        </w:rPr>
      </w:pPr>
      <w:r>
        <w:rPr>
          <w:rFonts w:ascii="Arial" w:hAnsi="Arial" w:cs="Arial"/>
        </w:rPr>
        <w:t>-</w:t>
      </w:r>
    </w:p>
    <w:p w14:paraId="105C012A" w14:textId="77777777" w:rsidR="00094F4B" w:rsidRDefault="00000000">
      <w:pPr>
        <w:rPr>
          <w:rFonts w:ascii="Arial" w:hAnsi="Arial" w:cs="Arial"/>
        </w:rPr>
      </w:pPr>
      <w:r>
        <w:rPr>
          <w:rFonts w:ascii="Arial" w:hAnsi="Arial" w:cs="Arial"/>
        </w:rPr>
        <w:t>-</w:t>
      </w:r>
    </w:p>
    <w:p w14:paraId="34A56A1F" w14:textId="77777777" w:rsidR="00094F4B" w:rsidRDefault="00000000">
      <w:pPr>
        <w:rPr>
          <w:rFonts w:ascii="Arial" w:hAnsi="Arial" w:cs="Arial"/>
        </w:rPr>
      </w:pPr>
      <w:r>
        <w:rPr>
          <w:rFonts w:ascii="Arial" w:hAnsi="Arial" w:cs="Arial"/>
        </w:rPr>
        <w:t>-</w:t>
      </w:r>
    </w:p>
    <w:p w14:paraId="48E4F423" w14:textId="77777777" w:rsidR="00094F4B" w:rsidRDefault="00094F4B">
      <w:pPr>
        <w:rPr>
          <w:rFonts w:ascii="Arial" w:hAnsi="Arial" w:cs="Arial"/>
          <w:b/>
          <w:color w:val="1E5E9F"/>
          <w:sz w:val="20"/>
        </w:rPr>
      </w:pPr>
    </w:p>
    <w:p w14:paraId="1276CA7E" w14:textId="77777777" w:rsidR="00094F4B" w:rsidRDefault="00000000">
      <w:pPr>
        <w:rPr>
          <w:rFonts w:ascii="Arial" w:eastAsiaTheme="majorEastAsia" w:hAnsi="Arial" w:cs="Arial"/>
          <w:b/>
          <w:bCs/>
          <w:color w:val="3170A8"/>
          <w:sz w:val="32"/>
          <w:szCs w:val="32"/>
        </w:rPr>
      </w:pPr>
      <w:r>
        <w:rPr>
          <w:rFonts w:ascii="Arial" w:hAnsi="Arial" w:cs="Arial"/>
          <w:b/>
        </w:rPr>
        <w:br w:type="page" w:clear="all"/>
      </w:r>
    </w:p>
    <w:p w14:paraId="72430D33" w14:textId="77777777" w:rsidR="00094F4B" w:rsidRDefault="00000000">
      <w:pPr>
        <w:pStyle w:val="Titre1"/>
        <w:jc w:val="center"/>
        <w:rPr>
          <w:rFonts w:ascii="Arial" w:hAnsi="Arial" w:cs="Arial"/>
          <w:color w:val="7D2047"/>
        </w:rPr>
      </w:pPr>
      <w:r>
        <w:rPr>
          <w:rFonts w:ascii="Arial" w:hAnsi="Arial" w:cs="Arial"/>
          <w:color w:val="7D2047"/>
        </w:rPr>
        <w:lastRenderedPageBreak/>
        <w:br/>
        <w:t>Conditions de participation au Marché de Noël solidaire</w:t>
      </w:r>
    </w:p>
    <w:p w14:paraId="115E5E08" w14:textId="77777777" w:rsidR="00094F4B" w:rsidRDefault="00000000">
      <w:pPr>
        <w:jc w:val="center"/>
        <w:rPr>
          <w:rFonts w:ascii="Arial" w:eastAsiaTheme="majorEastAsia" w:hAnsi="Arial" w:cs="Arial"/>
          <w:b/>
          <w:bCs/>
          <w:color w:val="7D2047"/>
          <w:sz w:val="32"/>
          <w:szCs w:val="32"/>
        </w:rPr>
      </w:pPr>
      <w:proofErr w:type="gramStart"/>
      <w:r>
        <w:rPr>
          <w:rFonts w:ascii="Arial" w:eastAsiaTheme="majorEastAsia" w:hAnsi="Arial" w:cs="Arial"/>
          <w:b/>
          <w:bCs/>
          <w:color w:val="7D2047"/>
          <w:sz w:val="32"/>
          <w:szCs w:val="32"/>
        </w:rPr>
        <w:t>de</w:t>
      </w:r>
      <w:proofErr w:type="gramEnd"/>
      <w:r>
        <w:rPr>
          <w:rFonts w:ascii="Arial" w:eastAsiaTheme="majorEastAsia" w:hAnsi="Arial" w:cs="Arial"/>
          <w:b/>
          <w:bCs/>
          <w:color w:val="7D2047"/>
          <w:sz w:val="32"/>
          <w:szCs w:val="32"/>
        </w:rPr>
        <w:t xml:space="preserve"> Pôle Sud et de la </w:t>
      </w:r>
      <w:proofErr w:type="spellStart"/>
      <w:r>
        <w:rPr>
          <w:rFonts w:ascii="Arial" w:eastAsiaTheme="majorEastAsia" w:hAnsi="Arial" w:cs="Arial"/>
          <w:b/>
          <w:bCs/>
          <w:color w:val="7D2047"/>
          <w:sz w:val="32"/>
          <w:szCs w:val="32"/>
        </w:rPr>
        <w:t>Fedevaco</w:t>
      </w:r>
      <w:proofErr w:type="spellEnd"/>
    </w:p>
    <w:p w14:paraId="6C4A2029" w14:textId="77777777" w:rsidR="00094F4B" w:rsidRDefault="00000000">
      <w:pPr>
        <w:pStyle w:val="Titre2"/>
        <w:rPr>
          <w:rFonts w:ascii="Arial" w:hAnsi="Arial" w:cs="Arial"/>
          <w:color w:val="FF9300"/>
          <w:lang w:val="fr-FR"/>
        </w:rPr>
      </w:pPr>
      <w:r>
        <w:rPr>
          <w:rFonts w:ascii="Arial" w:hAnsi="Arial" w:cs="Arial"/>
          <w:color w:val="FF9300"/>
          <w:lang w:val="fr-FR"/>
        </w:rPr>
        <w:t>Généralités</w:t>
      </w:r>
    </w:p>
    <w:p w14:paraId="72C0BB21" w14:textId="0361954D"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 Marché de Noël solidaire est </w:t>
      </w:r>
      <w:proofErr w:type="spellStart"/>
      <w:r>
        <w:rPr>
          <w:rFonts w:ascii="Arial" w:eastAsiaTheme="majorEastAsia" w:hAnsi="Arial" w:cs="Arial"/>
          <w:sz w:val="22"/>
          <w:szCs w:val="22"/>
        </w:rPr>
        <w:t>co-organisé</w:t>
      </w:r>
      <w:proofErr w:type="spellEnd"/>
      <w:r>
        <w:rPr>
          <w:rFonts w:ascii="Arial" w:eastAsiaTheme="majorEastAsia" w:hAnsi="Arial" w:cs="Arial"/>
          <w:sz w:val="22"/>
          <w:szCs w:val="22"/>
        </w:rPr>
        <w:t xml:space="preserve"> par le Centre socioculturel Pôle Sud et la Fédération vaudoise de coopération </w:t>
      </w:r>
      <w:r w:rsidR="00E41154">
        <w:rPr>
          <w:rFonts w:ascii="Arial" w:eastAsiaTheme="majorEastAsia" w:hAnsi="Arial" w:cs="Arial"/>
          <w:sz w:val="22"/>
          <w:szCs w:val="22"/>
        </w:rPr>
        <w:t>(</w:t>
      </w:r>
      <w:proofErr w:type="spellStart"/>
      <w:r>
        <w:rPr>
          <w:rFonts w:ascii="Arial" w:eastAsiaTheme="majorEastAsia" w:hAnsi="Arial" w:cs="Arial"/>
          <w:sz w:val="22"/>
          <w:szCs w:val="22"/>
        </w:rPr>
        <w:t>Fedevaco</w:t>
      </w:r>
      <w:proofErr w:type="spellEnd"/>
      <w:r w:rsidR="00E41154">
        <w:rPr>
          <w:rFonts w:ascii="Arial" w:eastAsiaTheme="majorEastAsia" w:hAnsi="Arial" w:cs="Arial"/>
          <w:sz w:val="22"/>
          <w:szCs w:val="22"/>
        </w:rPr>
        <w:t>)</w:t>
      </w:r>
      <w:r>
        <w:rPr>
          <w:rFonts w:ascii="Arial" w:eastAsiaTheme="majorEastAsia" w:hAnsi="Arial" w:cs="Arial"/>
          <w:sz w:val="22"/>
          <w:szCs w:val="22"/>
        </w:rPr>
        <w:t xml:space="preserve">. </w:t>
      </w:r>
      <w:r w:rsidR="00C14EBC">
        <w:rPr>
          <w:rFonts w:ascii="Arial" w:eastAsiaTheme="majorEastAsia" w:hAnsi="Arial" w:cs="Arial"/>
          <w:sz w:val="22"/>
          <w:szCs w:val="22"/>
        </w:rPr>
        <w:t xml:space="preserve">Il </w:t>
      </w:r>
      <w:r>
        <w:rPr>
          <w:rFonts w:ascii="Arial" w:eastAsiaTheme="majorEastAsia" w:hAnsi="Arial" w:cs="Arial"/>
          <w:sz w:val="22"/>
          <w:szCs w:val="22"/>
        </w:rPr>
        <w:t>a</w:t>
      </w:r>
      <w:r w:rsidR="00C14EBC">
        <w:rPr>
          <w:rFonts w:ascii="Arial" w:eastAsiaTheme="majorEastAsia" w:hAnsi="Arial" w:cs="Arial"/>
          <w:sz w:val="22"/>
          <w:szCs w:val="22"/>
        </w:rPr>
        <w:t xml:space="preserve"> lieu</w:t>
      </w:r>
      <w:r>
        <w:rPr>
          <w:rFonts w:ascii="Arial" w:eastAsiaTheme="majorEastAsia" w:hAnsi="Arial" w:cs="Arial"/>
          <w:sz w:val="22"/>
          <w:szCs w:val="22"/>
        </w:rPr>
        <w:t xml:space="preserve"> </w:t>
      </w:r>
      <w:r>
        <w:rPr>
          <w:rFonts w:ascii="Arial" w:eastAsiaTheme="majorEastAsia" w:hAnsi="Arial" w:cs="Arial"/>
          <w:b/>
          <w:sz w:val="22"/>
          <w:szCs w:val="22"/>
        </w:rPr>
        <w:t xml:space="preserve">du </w:t>
      </w:r>
      <w:r w:rsidR="00E81F02">
        <w:rPr>
          <w:rFonts w:ascii="Arial" w:eastAsiaTheme="majorEastAsia" w:hAnsi="Arial" w:cs="Arial"/>
          <w:b/>
          <w:sz w:val="22"/>
          <w:szCs w:val="22"/>
        </w:rPr>
        <w:t>1</w:t>
      </w:r>
      <w:r w:rsidR="00C14EBC">
        <w:rPr>
          <w:rFonts w:ascii="Arial" w:eastAsiaTheme="majorEastAsia" w:hAnsi="Arial" w:cs="Arial"/>
          <w:b/>
          <w:sz w:val="22"/>
          <w:szCs w:val="22"/>
        </w:rPr>
        <w:t>1</w:t>
      </w:r>
      <w:r>
        <w:rPr>
          <w:rFonts w:ascii="Arial" w:eastAsiaTheme="majorEastAsia" w:hAnsi="Arial" w:cs="Arial"/>
          <w:b/>
          <w:sz w:val="22"/>
          <w:szCs w:val="22"/>
        </w:rPr>
        <w:t xml:space="preserve"> au 1</w:t>
      </w:r>
      <w:r w:rsidR="00C14EBC">
        <w:rPr>
          <w:rFonts w:ascii="Arial" w:eastAsiaTheme="majorEastAsia" w:hAnsi="Arial" w:cs="Arial"/>
          <w:b/>
          <w:sz w:val="22"/>
          <w:szCs w:val="22"/>
        </w:rPr>
        <w:t>3</w:t>
      </w:r>
      <w:r>
        <w:rPr>
          <w:rFonts w:ascii="Arial" w:eastAsiaTheme="majorEastAsia" w:hAnsi="Arial" w:cs="Arial"/>
          <w:b/>
          <w:sz w:val="22"/>
          <w:szCs w:val="22"/>
        </w:rPr>
        <w:t xml:space="preserve"> décembre 202</w:t>
      </w:r>
      <w:r w:rsidR="00C14EBC">
        <w:rPr>
          <w:rFonts w:ascii="Arial" w:eastAsiaTheme="majorEastAsia" w:hAnsi="Arial" w:cs="Arial"/>
          <w:b/>
          <w:sz w:val="22"/>
          <w:szCs w:val="22"/>
        </w:rPr>
        <w:t>5</w:t>
      </w:r>
      <w:r>
        <w:rPr>
          <w:rFonts w:ascii="Arial" w:eastAsiaTheme="majorEastAsia" w:hAnsi="Arial" w:cs="Arial"/>
          <w:sz w:val="22"/>
          <w:szCs w:val="22"/>
        </w:rPr>
        <w:t xml:space="preserve">, dans les locaux de Pôle Sud, Jean-Jacques Mercier 3, 1003 Lausanne-Flon. </w:t>
      </w:r>
      <w:r w:rsidR="00E81F02">
        <w:rPr>
          <w:rFonts w:ascii="Arial" w:eastAsiaTheme="majorEastAsia" w:hAnsi="Arial" w:cs="Arial"/>
          <w:sz w:val="22"/>
          <w:szCs w:val="22"/>
        </w:rPr>
        <w:t xml:space="preserve">Les horaires sont de 16h </w:t>
      </w:r>
      <w:r w:rsidR="00C14EBC">
        <w:rPr>
          <w:rFonts w:ascii="Arial" w:eastAsiaTheme="majorEastAsia" w:hAnsi="Arial" w:cs="Arial"/>
          <w:sz w:val="22"/>
          <w:szCs w:val="22"/>
        </w:rPr>
        <w:t>à</w:t>
      </w:r>
      <w:r w:rsidR="00E81F02">
        <w:rPr>
          <w:rFonts w:ascii="Arial" w:eastAsiaTheme="majorEastAsia" w:hAnsi="Arial" w:cs="Arial"/>
          <w:sz w:val="22"/>
          <w:szCs w:val="22"/>
        </w:rPr>
        <w:t xml:space="preserve"> 2</w:t>
      </w:r>
      <w:r w:rsidR="00E41154">
        <w:rPr>
          <w:rFonts w:ascii="Arial" w:eastAsiaTheme="majorEastAsia" w:hAnsi="Arial" w:cs="Arial"/>
          <w:sz w:val="22"/>
          <w:szCs w:val="22"/>
        </w:rPr>
        <w:t>2</w:t>
      </w:r>
      <w:r w:rsidR="00E81F02">
        <w:rPr>
          <w:rFonts w:ascii="Arial" w:eastAsiaTheme="majorEastAsia" w:hAnsi="Arial" w:cs="Arial"/>
          <w:sz w:val="22"/>
          <w:szCs w:val="22"/>
        </w:rPr>
        <w:t xml:space="preserve">h jeudi et vendredi et de 11h </w:t>
      </w:r>
      <w:r w:rsidR="00C14EBC">
        <w:rPr>
          <w:rFonts w:ascii="Arial" w:eastAsiaTheme="majorEastAsia" w:hAnsi="Arial" w:cs="Arial"/>
          <w:sz w:val="22"/>
          <w:szCs w:val="22"/>
        </w:rPr>
        <w:t>à</w:t>
      </w:r>
      <w:r w:rsidR="00E81F02">
        <w:rPr>
          <w:rFonts w:ascii="Arial" w:eastAsiaTheme="majorEastAsia" w:hAnsi="Arial" w:cs="Arial"/>
          <w:sz w:val="22"/>
          <w:szCs w:val="22"/>
        </w:rPr>
        <w:t xml:space="preserve"> 20h samedi (sous réserve de modification). </w:t>
      </w:r>
      <w:r>
        <w:rPr>
          <w:rFonts w:ascii="Arial" w:eastAsiaTheme="majorEastAsia" w:hAnsi="Arial" w:cs="Arial"/>
          <w:b/>
          <w:sz w:val="22"/>
          <w:szCs w:val="22"/>
        </w:rPr>
        <w:t xml:space="preserve">Les organisations exposantes </w:t>
      </w:r>
      <w:r w:rsidR="00431BFB">
        <w:rPr>
          <w:rFonts w:ascii="Arial" w:eastAsiaTheme="majorEastAsia" w:hAnsi="Arial" w:cs="Arial"/>
          <w:b/>
          <w:sz w:val="22"/>
          <w:szCs w:val="22"/>
        </w:rPr>
        <w:t>assurent leur présence sur toute la durée</w:t>
      </w:r>
      <w:r>
        <w:rPr>
          <w:rFonts w:ascii="Arial" w:eastAsiaTheme="majorEastAsia" w:hAnsi="Arial" w:cs="Arial"/>
          <w:b/>
          <w:sz w:val="22"/>
          <w:szCs w:val="22"/>
        </w:rPr>
        <w:t xml:space="preserve"> du marché et prévoient de la marchandise ainsi qu’une présence en conséquence</w:t>
      </w:r>
      <w:r>
        <w:rPr>
          <w:rFonts w:ascii="Arial" w:eastAsiaTheme="majorEastAsia" w:hAnsi="Arial" w:cs="Arial"/>
          <w:sz w:val="22"/>
          <w:szCs w:val="22"/>
        </w:rPr>
        <w:t xml:space="preserve">. Garantir </w:t>
      </w:r>
      <w:r w:rsidR="00031A6A">
        <w:rPr>
          <w:rFonts w:ascii="Arial" w:eastAsiaTheme="majorEastAsia" w:hAnsi="Arial" w:cs="Arial"/>
          <w:sz w:val="22"/>
          <w:szCs w:val="22"/>
        </w:rPr>
        <w:t xml:space="preserve">tout du long </w:t>
      </w:r>
      <w:r>
        <w:rPr>
          <w:rFonts w:ascii="Arial" w:eastAsiaTheme="majorEastAsia" w:hAnsi="Arial" w:cs="Arial"/>
          <w:sz w:val="22"/>
          <w:szCs w:val="22"/>
        </w:rPr>
        <w:t xml:space="preserve">un accueil de </w:t>
      </w:r>
      <w:r w:rsidRPr="00431BFB">
        <w:rPr>
          <w:rFonts w:ascii="Arial" w:eastAsiaTheme="majorEastAsia" w:hAnsi="Arial" w:cs="Arial"/>
          <w:bCs/>
          <w:sz w:val="22"/>
          <w:szCs w:val="22"/>
        </w:rPr>
        <w:t xml:space="preserve">qualité et le respect de chaque </w:t>
      </w:r>
      <w:proofErr w:type="spellStart"/>
      <w:r w:rsidRPr="00431BFB">
        <w:rPr>
          <w:rFonts w:ascii="Arial" w:eastAsiaTheme="majorEastAsia" w:hAnsi="Arial" w:cs="Arial"/>
          <w:bCs/>
          <w:sz w:val="22"/>
          <w:szCs w:val="22"/>
        </w:rPr>
        <w:t>visiteur·euse</w:t>
      </w:r>
      <w:proofErr w:type="spellEnd"/>
      <w:r>
        <w:rPr>
          <w:rFonts w:ascii="Arial" w:eastAsiaTheme="majorEastAsia" w:hAnsi="Arial" w:cs="Arial"/>
          <w:sz w:val="22"/>
          <w:szCs w:val="22"/>
        </w:rPr>
        <w:t xml:space="preserve"> est </w:t>
      </w:r>
      <w:r w:rsidR="003316E1">
        <w:rPr>
          <w:rFonts w:ascii="Arial" w:eastAsiaTheme="majorEastAsia" w:hAnsi="Arial" w:cs="Arial"/>
          <w:sz w:val="22"/>
          <w:szCs w:val="22"/>
        </w:rPr>
        <w:t xml:space="preserve">également </w:t>
      </w:r>
      <w:r>
        <w:rPr>
          <w:rFonts w:ascii="Arial" w:eastAsiaTheme="majorEastAsia" w:hAnsi="Arial" w:cs="Arial"/>
          <w:sz w:val="22"/>
          <w:szCs w:val="22"/>
        </w:rPr>
        <w:t>primordial.</w:t>
      </w:r>
    </w:p>
    <w:p w14:paraId="66D7D31A" w14:textId="35FBCBD9"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Chaque organisation participante devra s’acquitter </w:t>
      </w:r>
      <w:r>
        <w:rPr>
          <w:rFonts w:ascii="Arial" w:eastAsiaTheme="majorEastAsia" w:hAnsi="Arial" w:cs="Arial"/>
          <w:b/>
          <w:sz w:val="22"/>
          <w:szCs w:val="22"/>
        </w:rPr>
        <w:t xml:space="preserve">d’une somme forfaitaire de CHF </w:t>
      </w:r>
      <w:r>
        <w:rPr>
          <w:rFonts w:ascii="Arial" w:eastAsiaTheme="majorEastAsia" w:hAnsi="Arial" w:cs="Arial"/>
          <w:b/>
          <w:color w:val="000000" w:themeColor="text1"/>
          <w:sz w:val="22"/>
          <w:szCs w:val="22"/>
        </w:rPr>
        <w:t>40.-</w:t>
      </w:r>
      <w:r>
        <w:rPr>
          <w:rFonts w:ascii="Arial" w:eastAsiaTheme="majorEastAsia" w:hAnsi="Arial" w:cs="Arial"/>
          <w:color w:val="000000" w:themeColor="text1"/>
          <w:sz w:val="22"/>
          <w:szCs w:val="22"/>
        </w:rPr>
        <w:t xml:space="preserve"> </w:t>
      </w:r>
      <w:r>
        <w:rPr>
          <w:rFonts w:ascii="Arial" w:eastAsiaTheme="majorEastAsia" w:hAnsi="Arial" w:cs="Arial"/>
          <w:sz w:val="22"/>
          <w:szCs w:val="22"/>
        </w:rPr>
        <w:t xml:space="preserve">pour participer aux frais généraux de la manifestation. Les émoluments et taxes demandés par la Commune pour l'organisation générale de la manifestation sont pris en charge par 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Chaque organisation doit retourner le </w:t>
      </w:r>
      <w:r>
        <w:rPr>
          <w:rFonts w:ascii="Arial" w:eastAsiaTheme="majorEastAsia" w:hAnsi="Arial" w:cs="Arial"/>
          <w:b/>
          <w:sz w:val="22"/>
          <w:szCs w:val="22"/>
        </w:rPr>
        <w:t>décompte de manifestation complété et signé</w:t>
      </w:r>
      <w:r w:rsidR="00E81F02">
        <w:rPr>
          <w:rFonts w:ascii="Arial" w:eastAsiaTheme="majorEastAsia" w:hAnsi="Arial" w:cs="Arial"/>
          <w:b/>
          <w:sz w:val="22"/>
          <w:szCs w:val="22"/>
        </w:rPr>
        <w:t xml:space="preserve"> à la </w:t>
      </w:r>
      <w:proofErr w:type="spellStart"/>
      <w:r w:rsidR="00E81F02">
        <w:rPr>
          <w:rFonts w:ascii="Arial" w:eastAsiaTheme="majorEastAsia" w:hAnsi="Arial" w:cs="Arial"/>
          <w:b/>
          <w:sz w:val="22"/>
          <w:szCs w:val="22"/>
        </w:rPr>
        <w:t>Fedevaco</w:t>
      </w:r>
      <w:proofErr w:type="spellEnd"/>
      <w:r>
        <w:rPr>
          <w:rFonts w:ascii="Arial" w:eastAsiaTheme="majorEastAsia" w:hAnsi="Arial" w:cs="Arial"/>
          <w:b/>
          <w:sz w:val="22"/>
          <w:szCs w:val="22"/>
        </w:rPr>
        <w:t>, dans la semaine suivant le marché.</w:t>
      </w:r>
    </w:p>
    <w:p w14:paraId="00CA7EDD"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responsables des stands s’engagent à participer à </w:t>
      </w:r>
      <w:r>
        <w:rPr>
          <w:rFonts w:ascii="Arial" w:eastAsiaTheme="majorEastAsia" w:hAnsi="Arial" w:cs="Arial"/>
          <w:b/>
          <w:sz w:val="22"/>
          <w:szCs w:val="22"/>
        </w:rPr>
        <w:t>la rencontre organisée au mois de novembre</w:t>
      </w:r>
      <w:r>
        <w:rPr>
          <w:rFonts w:ascii="Arial" w:eastAsiaTheme="majorEastAsia" w:hAnsi="Arial" w:cs="Arial"/>
          <w:sz w:val="22"/>
          <w:szCs w:val="22"/>
        </w:rPr>
        <w:t xml:space="preserve"> pour régler certains préparatifs, visualiser l’emplacement des stands attribués et récupérer les documents promotionnels.</w:t>
      </w:r>
    </w:p>
    <w:p w14:paraId="7371A5C5" w14:textId="77777777" w:rsidR="00094F4B" w:rsidRDefault="00000000">
      <w:pPr>
        <w:pStyle w:val="Titre2"/>
        <w:jc w:val="both"/>
        <w:rPr>
          <w:rFonts w:ascii="Arial" w:hAnsi="Arial" w:cs="Arial"/>
          <w:color w:val="FF9300"/>
          <w:lang w:val="fr-FR"/>
        </w:rPr>
      </w:pPr>
      <w:r>
        <w:rPr>
          <w:rFonts w:ascii="Arial" w:hAnsi="Arial" w:cs="Arial"/>
          <w:color w:val="FF9300"/>
          <w:lang w:val="fr-FR"/>
        </w:rPr>
        <w:t xml:space="preserve">Exposants – Stands </w:t>
      </w:r>
    </w:p>
    <w:p w14:paraId="69F16D54" w14:textId="0F4EA8FF" w:rsidR="00094F4B" w:rsidRDefault="00000000">
      <w:pPr>
        <w:widowControl w:val="0"/>
        <w:spacing w:after="240" w:line="320" w:lineRule="atLeast"/>
        <w:jc w:val="both"/>
        <w:rPr>
          <w:rFonts w:ascii="Arial" w:hAnsi="Arial" w:cs="Arial"/>
          <w:sz w:val="22"/>
          <w:szCs w:val="22"/>
        </w:rPr>
      </w:pPr>
      <w:r>
        <w:rPr>
          <w:rFonts w:ascii="Arial" w:eastAsiaTheme="majorEastAsia" w:hAnsi="Arial" w:cs="Arial"/>
          <w:b/>
          <w:sz w:val="22"/>
          <w:szCs w:val="22"/>
        </w:rPr>
        <w:t>Quarante organisations</w:t>
      </w:r>
      <w:r>
        <w:rPr>
          <w:rFonts w:ascii="Arial" w:eastAsiaTheme="majorEastAsia" w:hAnsi="Arial" w:cs="Arial"/>
          <w:sz w:val="22"/>
          <w:szCs w:val="22"/>
        </w:rPr>
        <w:t xml:space="preserve"> participent chaque année au Marché. La sélection des exposant</w:t>
      </w:r>
      <w:r w:rsidR="00890F7E">
        <w:rPr>
          <w:rFonts w:ascii="Arial" w:eastAsiaTheme="majorEastAsia" w:hAnsi="Arial" w:cs="Arial"/>
          <w:sz w:val="22"/>
          <w:szCs w:val="22"/>
        </w:rPr>
        <w:t>·e·</w:t>
      </w:r>
      <w:proofErr w:type="spellStart"/>
      <w:r>
        <w:rPr>
          <w:rFonts w:ascii="Arial" w:eastAsiaTheme="majorEastAsia" w:hAnsi="Arial" w:cs="Arial"/>
          <w:sz w:val="22"/>
          <w:szCs w:val="22"/>
        </w:rPr>
        <w:t>s est</w:t>
      </w:r>
      <w:proofErr w:type="spellEnd"/>
      <w:r>
        <w:rPr>
          <w:rFonts w:ascii="Arial" w:eastAsiaTheme="majorEastAsia" w:hAnsi="Arial" w:cs="Arial"/>
          <w:sz w:val="22"/>
          <w:szCs w:val="22"/>
        </w:rPr>
        <w:t xml:space="preserve"> effectuée par 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Il est question d’assurer un certain équilibre entre les produits proposés, les organisations et les régions représentées ainsi que les projets soutenus. Ce Marché de Noël se distingue des marchés plus conventionnels, grâce à ses </w:t>
      </w:r>
      <w:r>
        <w:rPr>
          <w:rFonts w:ascii="Arial" w:eastAsiaTheme="majorEastAsia" w:hAnsi="Arial" w:cs="Arial"/>
          <w:b/>
          <w:sz w:val="22"/>
          <w:szCs w:val="22"/>
        </w:rPr>
        <w:t>multiples facettes solidaires !</w:t>
      </w:r>
    </w:p>
    <w:p w14:paraId="6DFC1125" w14:textId="6E50E865"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La </w:t>
      </w:r>
      <w:r>
        <w:rPr>
          <w:rFonts w:ascii="Arial" w:eastAsiaTheme="majorEastAsia" w:hAnsi="Arial" w:cs="Arial"/>
          <w:b/>
          <w:sz w:val="22"/>
          <w:szCs w:val="22"/>
        </w:rPr>
        <w:t>répartition des stands</w:t>
      </w:r>
      <w:r>
        <w:rPr>
          <w:rFonts w:ascii="Arial" w:eastAsiaTheme="majorEastAsia" w:hAnsi="Arial" w:cs="Arial"/>
          <w:sz w:val="22"/>
          <w:szCs w:val="22"/>
        </w:rPr>
        <w:t xml:space="preserve"> sur les trois étages et les différentes salles est effectuée par </w:t>
      </w:r>
      <w:proofErr w:type="gramStart"/>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w:t>
      </w:r>
      <w:proofErr w:type="gramEnd"/>
      <w:r>
        <w:rPr>
          <w:rFonts w:ascii="Arial" w:eastAsiaTheme="majorEastAsia" w:hAnsi="Arial" w:cs="Arial"/>
          <w:sz w:val="22"/>
          <w:szCs w:val="22"/>
        </w:rPr>
        <w:t>·trice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et tient compte de la </w:t>
      </w:r>
      <w:r w:rsidR="005B4637">
        <w:rPr>
          <w:rFonts w:ascii="Arial" w:eastAsiaTheme="majorEastAsia" w:hAnsi="Arial" w:cs="Arial"/>
          <w:sz w:val="22"/>
          <w:szCs w:val="22"/>
        </w:rPr>
        <w:t>zone géographique</w:t>
      </w:r>
      <w:r>
        <w:rPr>
          <w:rFonts w:ascii="Arial" w:eastAsiaTheme="majorEastAsia" w:hAnsi="Arial" w:cs="Arial"/>
          <w:sz w:val="22"/>
          <w:szCs w:val="22"/>
        </w:rPr>
        <w:t xml:space="preserve"> d</w:t>
      </w:r>
      <w:r w:rsidR="005B4637">
        <w:rPr>
          <w:rFonts w:ascii="Arial" w:eastAsiaTheme="majorEastAsia" w:hAnsi="Arial" w:cs="Arial"/>
          <w:sz w:val="22"/>
          <w:szCs w:val="22"/>
        </w:rPr>
        <w:t>e chaque organisation</w:t>
      </w:r>
      <w:r>
        <w:rPr>
          <w:rFonts w:ascii="Arial" w:eastAsiaTheme="majorEastAsia" w:hAnsi="Arial" w:cs="Arial"/>
          <w:sz w:val="22"/>
          <w:szCs w:val="22"/>
        </w:rPr>
        <w:t xml:space="preserve">. </w:t>
      </w:r>
      <w:r>
        <w:rPr>
          <w:rFonts w:ascii="Arial" w:eastAsiaTheme="majorEastAsia" w:hAnsi="Arial" w:cs="Arial"/>
          <w:b/>
          <w:sz w:val="22"/>
          <w:szCs w:val="22"/>
        </w:rPr>
        <w:t>Une table de 2m de long et deux chaises sont mises à disposition de chaque organisation</w:t>
      </w:r>
      <w:r>
        <w:rPr>
          <w:rFonts w:ascii="Arial" w:eastAsiaTheme="majorEastAsia" w:hAnsi="Arial" w:cs="Arial"/>
          <w:sz w:val="22"/>
          <w:szCs w:val="22"/>
        </w:rPr>
        <w:t xml:space="preserve">. Afin de libérer l’espace autour des stands, </w:t>
      </w:r>
      <w:r>
        <w:rPr>
          <w:rFonts w:ascii="Arial" w:eastAsiaTheme="majorEastAsia" w:hAnsi="Arial" w:cs="Arial"/>
          <w:b/>
          <w:sz w:val="22"/>
          <w:szCs w:val="22"/>
        </w:rPr>
        <w:t>le stock de marchandises</w:t>
      </w:r>
      <w:r>
        <w:rPr>
          <w:rFonts w:ascii="Arial" w:eastAsiaTheme="majorEastAsia" w:hAnsi="Arial" w:cs="Arial"/>
          <w:sz w:val="22"/>
          <w:szCs w:val="22"/>
        </w:rPr>
        <w:t xml:space="preserve"> devra être déposé dans une salle mise à disposition par </w:t>
      </w:r>
      <w:proofErr w:type="gramStart"/>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w:t>
      </w:r>
      <w:proofErr w:type="gramEnd"/>
      <w:r>
        <w:rPr>
          <w:rFonts w:ascii="Arial" w:eastAsiaTheme="majorEastAsia" w:hAnsi="Arial" w:cs="Arial"/>
          <w:sz w:val="22"/>
          <w:szCs w:val="22"/>
        </w:rPr>
        <w:t>·trice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au sous-sol du bâtiment.</w:t>
      </w:r>
    </w:p>
    <w:p w14:paraId="7A2AAC47" w14:textId="56D2930F" w:rsidR="00094F4B" w:rsidRPr="00B94E01" w:rsidRDefault="00000000">
      <w:pPr>
        <w:widowControl w:val="0"/>
        <w:spacing w:after="240" w:line="320" w:lineRule="atLeast"/>
        <w:jc w:val="both"/>
        <w:rPr>
          <w:rFonts w:ascii="Arial" w:hAnsi="Arial" w:cs="Arial"/>
          <w:i/>
          <w:iCs/>
          <w:sz w:val="22"/>
          <w:szCs w:val="22"/>
        </w:rPr>
      </w:pPr>
      <w:r>
        <w:rPr>
          <w:rFonts w:ascii="Arial" w:eastAsiaTheme="majorEastAsia" w:hAnsi="Arial" w:cs="Arial"/>
          <w:b/>
          <w:sz w:val="22"/>
          <w:szCs w:val="22"/>
        </w:rPr>
        <w:t xml:space="preserve">L’installation </w:t>
      </w:r>
      <w:r>
        <w:rPr>
          <w:rFonts w:ascii="Arial" w:eastAsiaTheme="majorEastAsia" w:hAnsi="Arial" w:cs="Arial"/>
          <w:sz w:val="22"/>
          <w:szCs w:val="22"/>
        </w:rPr>
        <w:t xml:space="preserve">des stands a lieu </w:t>
      </w:r>
      <w:r w:rsidR="00223BEB">
        <w:rPr>
          <w:rFonts w:ascii="Arial" w:eastAsiaTheme="majorEastAsia" w:hAnsi="Arial" w:cs="Arial"/>
          <w:sz w:val="22"/>
          <w:szCs w:val="22"/>
        </w:rPr>
        <w:t>normalement</w:t>
      </w:r>
      <w:r w:rsidR="005B4637">
        <w:rPr>
          <w:rFonts w:ascii="Arial" w:eastAsiaTheme="majorEastAsia" w:hAnsi="Arial" w:cs="Arial"/>
          <w:sz w:val="22"/>
          <w:szCs w:val="22"/>
        </w:rPr>
        <w:t xml:space="preserve"> </w:t>
      </w:r>
      <w:r>
        <w:rPr>
          <w:rFonts w:ascii="Arial" w:eastAsiaTheme="majorEastAsia" w:hAnsi="Arial" w:cs="Arial"/>
          <w:sz w:val="22"/>
          <w:szCs w:val="22"/>
        </w:rPr>
        <w:t>le mercredi 1</w:t>
      </w:r>
      <w:r w:rsidR="00E21FA8">
        <w:rPr>
          <w:rFonts w:ascii="Arial" w:eastAsiaTheme="majorEastAsia" w:hAnsi="Arial" w:cs="Arial"/>
          <w:sz w:val="22"/>
          <w:szCs w:val="22"/>
        </w:rPr>
        <w:t>0</w:t>
      </w:r>
      <w:r>
        <w:rPr>
          <w:rFonts w:ascii="Arial" w:eastAsiaTheme="majorEastAsia" w:hAnsi="Arial" w:cs="Arial"/>
          <w:sz w:val="22"/>
          <w:szCs w:val="22"/>
        </w:rPr>
        <w:t xml:space="preserve"> et le jeudi 1</w:t>
      </w:r>
      <w:r w:rsidR="00E21FA8">
        <w:rPr>
          <w:rFonts w:ascii="Arial" w:eastAsiaTheme="majorEastAsia" w:hAnsi="Arial" w:cs="Arial"/>
          <w:sz w:val="22"/>
          <w:szCs w:val="22"/>
        </w:rPr>
        <w:t>1</w:t>
      </w:r>
      <w:r>
        <w:rPr>
          <w:rFonts w:ascii="Arial" w:eastAsiaTheme="majorEastAsia" w:hAnsi="Arial" w:cs="Arial"/>
          <w:sz w:val="22"/>
          <w:szCs w:val="22"/>
        </w:rPr>
        <w:t xml:space="preserve"> décembre</w:t>
      </w:r>
      <w:r>
        <w:rPr>
          <w:rFonts w:ascii="Arial" w:eastAsiaTheme="majorEastAsia" w:hAnsi="Arial" w:cs="Arial"/>
          <w:b/>
          <w:sz w:val="22"/>
          <w:szCs w:val="22"/>
        </w:rPr>
        <w:t xml:space="preserve"> </w:t>
      </w:r>
      <w:r>
        <w:rPr>
          <w:rFonts w:ascii="Arial" w:eastAsiaTheme="majorEastAsia" w:hAnsi="Arial" w:cs="Arial"/>
          <w:sz w:val="22"/>
          <w:szCs w:val="22"/>
        </w:rPr>
        <w:t>et</w:t>
      </w:r>
      <w:r>
        <w:rPr>
          <w:rFonts w:ascii="Arial" w:eastAsiaTheme="majorEastAsia" w:hAnsi="Arial" w:cs="Arial"/>
          <w:b/>
          <w:sz w:val="22"/>
          <w:szCs w:val="22"/>
        </w:rPr>
        <w:t xml:space="preserve"> le démontage</w:t>
      </w:r>
      <w:r>
        <w:rPr>
          <w:rFonts w:ascii="Arial" w:eastAsiaTheme="majorEastAsia" w:hAnsi="Arial" w:cs="Arial"/>
          <w:sz w:val="22"/>
          <w:szCs w:val="22"/>
        </w:rPr>
        <w:t xml:space="preserve"> a lieu le </w:t>
      </w:r>
      <w:r>
        <w:rPr>
          <w:rFonts w:ascii="Arial" w:eastAsiaTheme="majorEastAsia" w:hAnsi="Arial" w:cs="Arial"/>
          <w:b/>
          <w:bCs/>
          <w:color w:val="000000" w:themeColor="text1"/>
          <w:sz w:val="22"/>
          <w:szCs w:val="22"/>
        </w:rPr>
        <w:t>dimanche 1</w:t>
      </w:r>
      <w:r w:rsidR="00E21FA8">
        <w:rPr>
          <w:rFonts w:ascii="Arial" w:eastAsiaTheme="majorEastAsia" w:hAnsi="Arial" w:cs="Arial"/>
          <w:b/>
          <w:bCs/>
          <w:color w:val="000000" w:themeColor="text1"/>
          <w:sz w:val="22"/>
          <w:szCs w:val="22"/>
        </w:rPr>
        <w:t>4</w:t>
      </w:r>
      <w:r>
        <w:rPr>
          <w:rFonts w:ascii="Arial" w:eastAsiaTheme="majorEastAsia" w:hAnsi="Arial" w:cs="Arial"/>
          <w:b/>
          <w:bCs/>
          <w:color w:val="000000" w:themeColor="text1"/>
          <w:sz w:val="22"/>
          <w:szCs w:val="22"/>
        </w:rPr>
        <w:t xml:space="preserve"> décembre</w:t>
      </w:r>
      <w:r>
        <w:rPr>
          <w:rFonts w:ascii="Arial" w:eastAsiaTheme="majorEastAsia" w:hAnsi="Arial" w:cs="Arial"/>
          <w:b/>
          <w:sz w:val="22"/>
          <w:szCs w:val="22"/>
        </w:rPr>
        <w:t> </w:t>
      </w:r>
      <w:r>
        <w:rPr>
          <w:rFonts w:ascii="Arial" w:eastAsiaTheme="majorEastAsia" w:hAnsi="Arial" w:cs="Arial"/>
          <w:sz w:val="22"/>
          <w:szCs w:val="22"/>
        </w:rPr>
        <w:t xml:space="preserve">; les </w:t>
      </w:r>
      <w:proofErr w:type="spellStart"/>
      <w:r>
        <w:rPr>
          <w:rFonts w:ascii="Arial" w:eastAsiaTheme="majorEastAsia" w:hAnsi="Arial" w:cs="Arial"/>
          <w:sz w:val="22"/>
          <w:szCs w:val="22"/>
        </w:rPr>
        <w:t>exposant·e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doivent s’organiser en conséquence. </w:t>
      </w:r>
    </w:p>
    <w:p w14:paraId="5220191A" w14:textId="7BD7EF51"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Les organisations se charge</w:t>
      </w:r>
      <w:r w:rsidR="005E341B">
        <w:rPr>
          <w:rFonts w:ascii="Arial" w:eastAsiaTheme="majorEastAsia" w:hAnsi="Arial" w:cs="Arial"/>
          <w:sz w:val="22"/>
          <w:szCs w:val="22"/>
        </w:rPr>
        <w:t>nt</w:t>
      </w:r>
      <w:r>
        <w:rPr>
          <w:rFonts w:ascii="Arial" w:eastAsiaTheme="majorEastAsia" w:hAnsi="Arial" w:cs="Arial"/>
          <w:sz w:val="22"/>
          <w:szCs w:val="22"/>
        </w:rPr>
        <w:t xml:space="preserve"> </w:t>
      </w:r>
      <w:r w:rsidR="005E341B">
        <w:rPr>
          <w:rFonts w:ascii="Arial" w:eastAsiaTheme="majorEastAsia" w:hAnsi="Arial" w:cs="Arial"/>
          <w:sz w:val="22"/>
          <w:szCs w:val="22"/>
        </w:rPr>
        <w:t>uniquement</w:t>
      </w:r>
      <w:r>
        <w:rPr>
          <w:rFonts w:ascii="Arial" w:eastAsiaTheme="majorEastAsia" w:hAnsi="Arial" w:cs="Arial"/>
          <w:sz w:val="22"/>
          <w:szCs w:val="22"/>
        </w:rPr>
        <w:t xml:space="preserve"> de la décoration de </w:t>
      </w:r>
      <w:r w:rsidR="00890F7E">
        <w:rPr>
          <w:rFonts w:ascii="Arial" w:eastAsiaTheme="majorEastAsia" w:hAnsi="Arial" w:cs="Arial"/>
          <w:sz w:val="22"/>
          <w:szCs w:val="22"/>
        </w:rPr>
        <w:t>leur stand</w:t>
      </w:r>
      <w:r>
        <w:rPr>
          <w:rFonts w:ascii="Arial" w:eastAsiaTheme="majorEastAsia" w:hAnsi="Arial" w:cs="Arial"/>
          <w:sz w:val="22"/>
          <w:szCs w:val="22"/>
        </w:rPr>
        <w:t xml:space="preserve"> au moyen</w:t>
      </w:r>
      <w:r>
        <w:rPr>
          <w:rFonts w:ascii="Arial" w:eastAsiaTheme="majorEastAsia" w:hAnsi="Arial" w:cs="Arial"/>
          <w:b/>
          <w:sz w:val="22"/>
          <w:szCs w:val="22"/>
        </w:rPr>
        <w:br/>
        <w:t>d’affichage</w:t>
      </w:r>
      <w:r w:rsidR="00B94E01">
        <w:rPr>
          <w:rFonts w:ascii="Arial" w:eastAsiaTheme="majorEastAsia" w:hAnsi="Arial" w:cs="Arial"/>
          <w:b/>
          <w:sz w:val="22"/>
          <w:szCs w:val="22"/>
        </w:rPr>
        <w:t>s</w:t>
      </w:r>
      <w:r>
        <w:rPr>
          <w:rFonts w:ascii="Arial" w:eastAsiaTheme="majorEastAsia" w:hAnsi="Arial" w:cs="Arial"/>
          <w:b/>
          <w:sz w:val="22"/>
          <w:szCs w:val="22"/>
        </w:rPr>
        <w:t xml:space="preserve"> « légers »</w:t>
      </w:r>
      <w:r>
        <w:rPr>
          <w:rFonts w:ascii="Arial" w:eastAsiaTheme="majorEastAsia" w:hAnsi="Arial" w:cs="Arial"/>
          <w:sz w:val="22"/>
          <w:szCs w:val="22"/>
        </w:rPr>
        <w:t xml:space="preserve"> pour ne pas endommager les murs de Pôle Sud. </w:t>
      </w:r>
    </w:p>
    <w:p w14:paraId="346FD748" w14:textId="77777777" w:rsidR="00094F4B" w:rsidRDefault="00094F4B">
      <w:pPr>
        <w:pStyle w:val="Titre2"/>
        <w:jc w:val="both"/>
        <w:rPr>
          <w:rFonts w:ascii="Arial" w:hAnsi="Arial" w:cs="Arial"/>
          <w:color w:val="FF9300"/>
          <w:lang w:val="fr-FR"/>
        </w:rPr>
      </w:pPr>
    </w:p>
    <w:p w14:paraId="41A2C105" w14:textId="77777777" w:rsidR="00094F4B" w:rsidRDefault="00000000">
      <w:pPr>
        <w:pStyle w:val="Titre2"/>
        <w:jc w:val="both"/>
        <w:rPr>
          <w:rFonts w:ascii="Arial" w:hAnsi="Arial" w:cs="Arial"/>
          <w:color w:val="FF9300"/>
          <w:lang w:val="fr-FR"/>
        </w:rPr>
      </w:pPr>
      <w:r>
        <w:rPr>
          <w:rFonts w:ascii="Arial" w:hAnsi="Arial" w:cs="Arial"/>
          <w:color w:val="FF9300"/>
          <w:lang w:val="fr-FR"/>
        </w:rPr>
        <w:t>Produits</w:t>
      </w:r>
    </w:p>
    <w:p w14:paraId="1BD3AAD2" w14:textId="11D1FAB5"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veillent à assurer </w:t>
      </w:r>
      <w:r>
        <w:rPr>
          <w:rFonts w:ascii="Arial" w:eastAsiaTheme="majorEastAsia" w:hAnsi="Arial" w:cs="Arial"/>
          <w:b/>
          <w:sz w:val="22"/>
          <w:szCs w:val="22"/>
        </w:rPr>
        <w:t>la diversité, le renouvellement et l’originalité</w:t>
      </w:r>
      <w:r>
        <w:rPr>
          <w:rFonts w:ascii="Arial" w:eastAsiaTheme="majorEastAsia" w:hAnsi="Arial" w:cs="Arial"/>
          <w:sz w:val="22"/>
          <w:szCs w:val="22"/>
        </w:rPr>
        <w:t xml:space="preserve"> des produits proposés aux </w:t>
      </w:r>
      <w:proofErr w:type="spellStart"/>
      <w:r>
        <w:rPr>
          <w:rFonts w:ascii="Arial" w:eastAsiaTheme="majorEastAsia" w:hAnsi="Arial" w:cs="Arial"/>
          <w:sz w:val="22"/>
          <w:szCs w:val="22"/>
        </w:rPr>
        <w:t>visiteur·euse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w:t>
      </w:r>
      <w:r w:rsidR="000D503E">
        <w:rPr>
          <w:rFonts w:ascii="Arial" w:eastAsiaTheme="majorEastAsia" w:hAnsi="Arial" w:cs="Arial"/>
          <w:sz w:val="22"/>
          <w:szCs w:val="22"/>
        </w:rPr>
        <w:t>Nous portons une attention particulière aux dimension</w:t>
      </w:r>
      <w:r w:rsidR="00E41154">
        <w:rPr>
          <w:rFonts w:ascii="Arial" w:eastAsiaTheme="majorEastAsia" w:hAnsi="Arial" w:cs="Arial"/>
          <w:sz w:val="22"/>
          <w:szCs w:val="22"/>
        </w:rPr>
        <w:t>s</w:t>
      </w:r>
      <w:r w:rsidR="000D503E">
        <w:rPr>
          <w:rFonts w:ascii="Arial" w:eastAsiaTheme="majorEastAsia" w:hAnsi="Arial" w:cs="Arial"/>
          <w:sz w:val="22"/>
          <w:szCs w:val="22"/>
        </w:rPr>
        <w:t xml:space="preserve"> social</w:t>
      </w:r>
      <w:r w:rsidR="00971ACB">
        <w:rPr>
          <w:rFonts w:ascii="Arial" w:eastAsiaTheme="majorEastAsia" w:hAnsi="Arial" w:cs="Arial"/>
          <w:sz w:val="22"/>
          <w:szCs w:val="22"/>
        </w:rPr>
        <w:t>es</w:t>
      </w:r>
      <w:r w:rsidR="000D503E">
        <w:rPr>
          <w:rFonts w:ascii="Arial" w:eastAsiaTheme="majorEastAsia" w:hAnsi="Arial" w:cs="Arial"/>
          <w:sz w:val="22"/>
          <w:szCs w:val="22"/>
        </w:rPr>
        <w:t xml:space="preserve"> et environnemental</w:t>
      </w:r>
      <w:r w:rsidR="00971ACB">
        <w:rPr>
          <w:rFonts w:ascii="Arial" w:eastAsiaTheme="majorEastAsia" w:hAnsi="Arial" w:cs="Arial"/>
          <w:sz w:val="22"/>
          <w:szCs w:val="22"/>
        </w:rPr>
        <w:t>es</w:t>
      </w:r>
      <w:r w:rsidR="000D503E">
        <w:rPr>
          <w:rFonts w:ascii="Arial" w:eastAsiaTheme="majorEastAsia" w:hAnsi="Arial" w:cs="Arial"/>
          <w:sz w:val="22"/>
          <w:szCs w:val="22"/>
        </w:rPr>
        <w:t xml:space="preserve"> des produits vendus. </w:t>
      </w:r>
      <w:r>
        <w:rPr>
          <w:rFonts w:ascii="Arial" w:eastAsiaTheme="majorEastAsia" w:hAnsi="Arial" w:cs="Arial"/>
          <w:sz w:val="22"/>
          <w:szCs w:val="22"/>
        </w:rPr>
        <w:t xml:space="preserve">Aussi l’expérience prouve que des produits de </w:t>
      </w:r>
      <w:r>
        <w:rPr>
          <w:rFonts w:ascii="Arial" w:eastAsiaTheme="majorEastAsia" w:hAnsi="Arial" w:cs="Arial"/>
          <w:b/>
          <w:sz w:val="22"/>
          <w:szCs w:val="22"/>
        </w:rPr>
        <w:t>qualité</w:t>
      </w:r>
      <w:r>
        <w:rPr>
          <w:rFonts w:ascii="Arial" w:eastAsiaTheme="majorEastAsia" w:hAnsi="Arial" w:cs="Arial"/>
          <w:sz w:val="22"/>
          <w:szCs w:val="22"/>
        </w:rPr>
        <w:t xml:space="preserve"> ont du succès même si le prix de vente peut paraître élevé. Dans tous les cas, </w:t>
      </w:r>
      <w:r>
        <w:rPr>
          <w:rFonts w:ascii="Arial" w:eastAsiaTheme="majorEastAsia" w:hAnsi="Arial" w:cs="Arial"/>
          <w:b/>
          <w:sz w:val="22"/>
          <w:szCs w:val="22"/>
        </w:rPr>
        <w:t>les prix</w:t>
      </w:r>
      <w:r>
        <w:rPr>
          <w:rFonts w:ascii="Arial" w:eastAsiaTheme="majorEastAsia" w:hAnsi="Arial" w:cs="Arial"/>
          <w:sz w:val="22"/>
          <w:szCs w:val="22"/>
        </w:rPr>
        <w:t xml:space="preserve"> </w:t>
      </w:r>
      <w:r w:rsidR="00370590" w:rsidRPr="00A2576D">
        <w:rPr>
          <w:rFonts w:ascii="Arial" w:eastAsiaTheme="majorEastAsia" w:hAnsi="Arial" w:cs="Arial"/>
          <w:b/>
          <w:bCs/>
          <w:sz w:val="22"/>
          <w:szCs w:val="22"/>
        </w:rPr>
        <w:t>et la provenance</w:t>
      </w:r>
      <w:r w:rsidR="00370590">
        <w:rPr>
          <w:rFonts w:ascii="Arial" w:eastAsiaTheme="majorEastAsia" w:hAnsi="Arial" w:cs="Arial"/>
          <w:sz w:val="22"/>
          <w:szCs w:val="22"/>
        </w:rPr>
        <w:t xml:space="preserve"> </w:t>
      </w:r>
      <w:r>
        <w:rPr>
          <w:rFonts w:ascii="Arial" w:eastAsiaTheme="majorEastAsia" w:hAnsi="Arial" w:cs="Arial"/>
          <w:sz w:val="22"/>
          <w:szCs w:val="22"/>
        </w:rPr>
        <w:t>des articles doivent être affichés clairement.</w:t>
      </w:r>
    </w:p>
    <w:p w14:paraId="224CF124"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Chaque organisation assure le financement (la confection ou l'achat) de ses articles et encaisse le bénéfice des ventes.</w:t>
      </w:r>
    </w:p>
    <w:p w14:paraId="7CCBA40D" w14:textId="0403C430" w:rsidR="00094F4B" w:rsidRDefault="00AE5A66">
      <w:pPr>
        <w:pStyle w:val="Titre2"/>
        <w:jc w:val="both"/>
        <w:rPr>
          <w:rFonts w:ascii="Arial" w:hAnsi="Arial" w:cs="Arial"/>
          <w:color w:val="FF9300"/>
          <w:lang w:val="fr-FR"/>
        </w:rPr>
      </w:pPr>
      <w:r>
        <w:rPr>
          <w:rFonts w:ascii="Arial" w:hAnsi="Arial" w:cs="Arial"/>
          <w:color w:val="FF9300"/>
          <w:lang w:val="fr-FR"/>
        </w:rPr>
        <w:t>Buvette et Restauration</w:t>
      </w:r>
    </w:p>
    <w:p w14:paraId="2B618CD9" w14:textId="7F5C261E"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organisateur·trice</w:t>
      </w:r>
      <w:r w:rsidR="00B655F4">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gèrent </w:t>
      </w:r>
      <w:r>
        <w:rPr>
          <w:rFonts w:ascii="Arial" w:eastAsiaTheme="majorEastAsia" w:hAnsi="Arial" w:cs="Arial"/>
          <w:b/>
          <w:bCs/>
          <w:sz w:val="22"/>
          <w:szCs w:val="22"/>
        </w:rPr>
        <w:t>l</w:t>
      </w:r>
      <w:r w:rsidR="00AE5A66">
        <w:rPr>
          <w:rFonts w:ascii="Arial" w:eastAsiaTheme="majorEastAsia" w:hAnsi="Arial" w:cs="Arial"/>
          <w:b/>
          <w:bCs/>
          <w:sz w:val="22"/>
          <w:szCs w:val="22"/>
        </w:rPr>
        <w:t xml:space="preserve">a buvette et la restauration </w:t>
      </w:r>
      <w:r>
        <w:rPr>
          <w:rFonts w:ascii="Arial" w:eastAsiaTheme="majorEastAsia" w:hAnsi="Arial" w:cs="Arial"/>
          <w:b/>
          <w:bCs/>
          <w:sz w:val="22"/>
          <w:szCs w:val="22"/>
        </w:rPr>
        <w:t>du rez-de-chaussée ai</w:t>
      </w:r>
      <w:r>
        <w:rPr>
          <w:rFonts w:ascii="Arial" w:eastAsiaTheme="majorEastAsia" w:hAnsi="Arial" w:cs="Arial"/>
          <w:b/>
          <w:sz w:val="22"/>
          <w:szCs w:val="22"/>
        </w:rPr>
        <w:t>nsi qu'un bar à thé et café</w:t>
      </w:r>
      <w:r>
        <w:rPr>
          <w:rFonts w:ascii="Arial" w:eastAsiaTheme="majorEastAsia" w:hAnsi="Arial" w:cs="Arial"/>
          <w:sz w:val="22"/>
          <w:szCs w:val="22"/>
        </w:rPr>
        <w:t xml:space="preserve">. En conséquence, les </w:t>
      </w:r>
      <w:proofErr w:type="spellStart"/>
      <w:r>
        <w:rPr>
          <w:rFonts w:ascii="Arial" w:eastAsiaTheme="majorEastAsia" w:hAnsi="Arial" w:cs="Arial"/>
          <w:sz w:val="22"/>
          <w:szCs w:val="22"/>
        </w:rPr>
        <w:t>exposant</w:t>
      </w:r>
      <w:r w:rsidR="005E341B">
        <w:rPr>
          <w:rFonts w:ascii="Arial" w:eastAsiaTheme="majorEastAsia" w:hAnsi="Arial" w:cs="Arial"/>
          <w:sz w:val="22"/>
          <w:szCs w:val="22"/>
        </w:rPr>
        <w:t>·e·</w:t>
      </w:r>
      <w:r>
        <w:rPr>
          <w:rFonts w:ascii="Arial" w:eastAsiaTheme="majorEastAsia" w:hAnsi="Arial" w:cs="Arial"/>
          <w:sz w:val="22"/>
          <w:szCs w:val="22"/>
        </w:rPr>
        <w:t>s</w:t>
      </w:r>
      <w:proofErr w:type="spellEnd"/>
      <w:r>
        <w:rPr>
          <w:rFonts w:ascii="Arial" w:eastAsiaTheme="majorEastAsia" w:hAnsi="Arial" w:cs="Arial"/>
          <w:sz w:val="22"/>
          <w:szCs w:val="22"/>
        </w:rPr>
        <w:t xml:space="preserve"> sont </w:t>
      </w:r>
      <w:proofErr w:type="spellStart"/>
      <w:r>
        <w:rPr>
          <w:rFonts w:ascii="Arial" w:eastAsiaTheme="majorEastAsia" w:hAnsi="Arial" w:cs="Arial"/>
          <w:sz w:val="22"/>
          <w:szCs w:val="22"/>
        </w:rPr>
        <w:t>autorisé</w:t>
      </w:r>
      <w:r w:rsidR="005E341B">
        <w:rPr>
          <w:rFonts w:ascii="Arial" w:eastAsiaTheme="majorEastAsia" w:hAnsi="Arial" w:cs="Arial"/>
          <w:sz w:val="22"/>
          <w:szCs w:val="22"/>
        </w:rPr>
        <w:t>·e·</w:t>
      </w:r>
      <w:r>
        <w:rPr>
          <w:rFonts w:ascii="Arial" w:eastAsiaTheme="majorEastAsia" w:hAnsi="Arial" w:cs="Arial"/>
          <w:sz w:val="22"/>
          <w:szCs w:val="22"/>
        </w:rPr>
        <w:t>s</w:t>
      </w:r>
      <w:proofErr w:type="spellEnd"/>
      <w:r>
        <w:rPr>
          <w:rFonts w:ascii="Arial" w:eastAsiaTheme="majorEastAsia" w:hAnsi="Arial" w:cs="Arial"/>
          <w:sz w:val="22"/>
          <w:szCs w:val="22"/>
        </w:rPr>
        <w:t xml:space="preserve"> à vendre des articles alimentaire</w:t>
      </w:r>
      <w:r w:rsidR="003F05FB">
        <w:rPr>
          <w:rFonts w:ascii="Arial" w:eastAsiaTheme="majorEastAsia" w:hAnsi="Arial" w:cs="Arial"/>
          <w:sz w:val="22"/>
          <w:szCs w:val="22"/>
        </w:rPr>
        <w:t>s</w:t>
      </w:r>
      <w:r>
        <w:rPr>
          <w:rFonts w:ascii="Arial" w:eastAsiaTheme="majorEastAsia" w:hAnsi="Arial" w:cs="Arial"/>
          <w:sz w:val="22"/>
          <w:szCs w:val="22"/>
        </w:rPr>
        <w:t xml:space="preserve"> </w:t>
      </w:r>
      <w:r w:rsidR="003F05FB">
        <w:rPr>
          <w:rFonts w:ascii="Arial" w:eastAsiaTheme="majorEastAsia" w:hAnsi="Arial" w:cs="Arial"/>
          <w:sz w:val="22"/>
          <w:szCs w:val="22"/>
        </w:rPr>
        <w:t xml:space="preserve">uniquement </w:t>
      </w:r>
      <w:r>
        <w:rPr>
          <w:rFonts w:ascii="Arial" w:eastAsiaTheme="majorEastAsia" w:hAnsi="Arial" w:cs="Arial"/>
          <w:sz w:val="22"/>
          <w:szCs w:val="22"/>
        </w:rPr>
        <w:t>non consommables sur place.</w:t>
      </w:r>
    </w:p>
    <w:p w14:paraId="586519B4" w14:textId="77777777" w:rsidR="00094F4B" w:rsidRDefault="00000000">
      <w:pPr>
        <w:pStyle w:val="Titre2"/>
        <w:jc w:val="both"/>
        <w:rPr>
          <w:rFonts w:ascii="Arial" w:hAnsi="Arial" w:cs="Arial"/>
          <w:color w:val="FF9300"/>
          <w:lang w:val="fr-FR"/>
        </w:rPr>
      </w:pPr>
      <w:r>
        <w:rPr>
          <w:rFonts w:ascii="Arial" w:hAnsi="Arial" w:cs="Arial"/>
          <w:color w:val="FF9300"/>
          <w:lang w:val="fr-FR"/>
        </w:rPr>
        <w:t xml:space="preserve">Promotion </w:t>
      </w:r>
    </w:p>
    <w:p w14:paraId="3997E30F"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se chargent de la </w:t>
      </w:r>
      <w:r>
        <w:rPr>
          <w:rFonts w:ascii="Arial" w:eastAsiaTheme="majorEastAsia" w:hAnsi="Arial" w:cs="Arial"/>
          <w:b/>
          <w:bCs/>
          <w:sz w:val="22"/>
          <w:szCs w:val="22"/>
        </w:rPr>
        <w:t xml:space="preserve">communication et de la </w:t>
      </w:r>
      <w:r>
        <w:rPr>
          <w:rFonts w:ascii="Arial" w:eastAsiaTheme="majorEastAsia" w:hAnsi="Arial" w:cs="Arial"/>
          <w:b/>
          <w:sz w:val="22"/>
          <w:szCs w:val="22"/>
        </w:rPr>
        <w:t>promotion</w:t>
      </w:r>
      <w:r>
        <w:rPr>
          <w:rFonts w:ascii="Arial" w:eastAsiaTheme="majorEastAsia" w:hAnsi="Arial" w:cs="Arial"/>
          <w:sz w:val="22"/>
          <w:szCs w:val="22"/>
        </w:rPr>
        <w:t xml:space="preserve"> de l’événement. Les organisations s’engagent à fournir, si demandé, des documents utiles à la promotion (texte, images).</w:t>
      </w:r>
    </w:p>
    <w:p w14:paraId="12EE9A08" w14:textId="27725A00" w:rsidR="00094F4B" w:rsidRDefault="00000000">
      <w:pPr>
        <w:widowControl w:val="0"/>
        <w:spacing w:after="240" w:line="320" w:lineRule="atLeast"/>
        <w:jc w:val="both"/>
        <w:rPr>
          <w:rFonts w:ascii="Arial" w:eastAsiaTheme="majorEastAsia" w:hAnsi="Arial" w:cs="Arial"/>
          <w:sz w:val="22"/>
          <w:szCs w:val="22"/>
        </w:rPr>
      </w:pPr>
      <w:r>
        <w:rPr>
          <w:rFonts w:ascii="Arial" w:eastAsiaTheme="majorEastAsia" w:hAnsi="Arial" w:cs="Arial"/>
          <w:sz w:val="22"/>
          <w:szCs w:val="22"/>
        </w:rPr>
        <w:t xml:space="preserve">Aussi, chaque organisation s’engage à relayer la promotion de l’évènement dans ses propres réseaux. Point d’attention : </w:t>
      </w:r>
      <w:r>
        <w:rPr>
          <w:rFonts w:ascii="Arial" w:eastAsiaTheme="majorEastAsia" w:hAnsi="Arial" w:cs="Arial"/>
          <w:b/>
          <w:sz w:val="22"/>
          <w:szCs w:val="22"/>
        </w:rPr>
        <w:t>dans les communications, bien mentionner Pôle Su</w:t>
      </w:r>
      <w:r w:rsidR="00A51B45">
        <w:rPr>
          <w:rFonts w:ascii="Arial" w:eastAsiaTheme="majorEastAsia" w:hAnsi="Arial" w:cs="Arial"/>
          <w:b/>
          <w:sz w:val="22"/>
          <w:szCs w:val="22"/>
        </w:rPr>
        <w:t>d</w:t>
      </w:r>
      <w:r>
        <w:rPr>
          <w:rFonts w:ascii="Arial" w:eastAsiaTheme="majorEastAsia" w:hAnsi="Arial" w:cs="Arial"/>
          <w:b/>
          <w:sz w:val="22"/>
          <w:szCs w:val="22"/>
        </w:rPr>
        <w:t xml:space="preserve"> ET la </w:t>
      </w:r>
      <w:proofErr w:type="spellStart"/>
      <w:r>
        <w:rPr>
          <w:rFonts w:ascii="Arial" w:eastAsiaTheme="majorEastAsia" w:hAnsi="Arial" w:cs="Arial"/>
          <w:b/>
          <w:sz w:val="22"/>
          <w:szCs w:val="22"/>
        </w:rPr>
        <w:t>Fedevaco</w:t>
      </w:r>
      <w:proofErr w:type="spellEnd"/>
      <w:r>
        <w:rPr>
          <w:rFonts w:ascii="Arial" w:eastAsiaTheme="majorEastAsia" w:hAnsi="Arial" w:cs="Arial"/>
          <w:sz w:val="22"/>
          <w:szCs w:val="22"/>
        </w:rPr>
        <w:t>.</w:t>
      </w:r>
    </w:p>
    <w:p w14:paraId="6697E7BE" w14:textId="77777777" w:rsidR="00094F4B" w:rsidRDefault="00094F4B">
      <w:pPr>
        <w:widowControl w:val="0"/>
        <w:spacing w:after="240" w:line="320" w:lineRule="atLeast"/>
        <w:jc w:val="both"/>
        <w:rPr>
          <w:rFonts w:ascii="Arial" w:hAnsi="Arial" w:cs="Arial"/>
          <w:sz w:val="22"/>
          <w:szCs w:val="22"/>
        </w:rPr>
      </w:pPr>
    </w:p>
    <w:tbl>
      <w:tblPr>
        <w:tblStyle w:val="Grilledutableau"/>
        <w:tblW w:w="0" w:type="auto"/>
        <w:tblLook w:val="04A0" w:firstRow="1" w:lastRow="0" w:firstColumn="1" w:lastColumn="0" w:noHBand="0" w:noVBand="1"/>
      </w:tblPr>
      <w:tblGrid>
        <w:gridCol w:w="9054"/>
      </w:tblGrid>
      <w:tr w:rsidR="00094F4B" w14:paraId="039F6A4D" w14:textId="77777777">
        <w:tc>
          <w:tcPr>
            <w:tcW w:w="9204" w:type="dxa"/>
          </w:tcPr>
          <w:p w14:paraId="6CA23EC2"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 xml:space="preserve">En tant qu’organisation candidate pour participer au Marché de Noël solidaire de Pôle Sud et de la </w:t>
            </w:r>
            <w:proofErr w:type="spellStart"/>
            <w:r>
              <w:rPr>
                <w:rFonts w:ascii="Arial" w:hAnsi="Arial" w:cs="Arial"/>
                <w:sz w:val="22"/>
                <w:szCs w:val="22"/>
              </w:rPr>
              <w:t>Fedevaco</w:t>
            </w:r>
            <w:proofErr w:type="spellEnd"/>
            <w:r>
              <w:rPr>
                <w:rFonts w:ascii="Arial" w:hAnsi="Arial" w:cs="Arial"/>
                <w:sz w:val="22"/>
                <w:szCs w:val="22"/>
              </w:rPr>
              <w:t> :</w:t>
            </w:r>
          </w:p>
          <w:p w14:paraId="274E9768"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reconnais avoir pris connaissance des conditions de participation.</w:t>
            </w:r>
          </w:p>
          <w:p w14:paraId="0D133F3C"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m’engage à remplir toutes les conditions de participation définies ci-dessus.</w:t>
            </w:r>
          </w:p>
          <w:p w14:paraId="366D9B18" w14:textId="740042C4"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m’engage à respecter les valeurs de la manifestation.</w:t>
            </w:r>
          </w:p>
          <w:p w14:paraId="25E3A756" w14:textId="77777777" w:rsidR="00094F4B" w:rsidRDefault="00094F4B">
            <w:pPr>
              <w:widowControl w:val="0"/>
              <w:spacing w:after="240" w:line="320" w:lineRule="atLeast"/>
              <w:jc w:val="both"/>
              <w:rPr>
                <w:rFonts w:ascii="Arial" w:hAnsi="Arial" w:cs="Arial"/>
                <w:sz w:val="22"/>
                <w:szCs w:val="22"/>
              </w:rPr>
            </w:pPr>
          </w:p>
          <w:p w14:paraId="299749E3"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Lieu et date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Nom :</w:t>
            </w:r>
          </w:p>
          <w:p w14:paraId="2BFA536C"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Signature :</w:t>
            </w:r>
          </w:p>
          <w:p w14:paraId="3D5F146D" w14:textId="77777777" w:rsidR="00094F4B" w:rsidRDefault="00094F4B">
            <w:pPr>
              <w:widowControl w:val="0"/>
              <w:spacing w:after="240" w:line="320" w:lineRule="atLeast"/>
              <w:jc w:val="both"/>
              <w:rPr>
                <w:rFonts w:ascii="Arial" w:hAnsi="Arial" w:cs="Arial"/>
                <w:sz w:val="22"/>
                <w:szCs w:val="22"/>
              </w:rPr>
            </w:pPr>
          </w:p>
        </w:tc>
      </w:tr>
    </w:tbl>
    <w:p w14:paraId="15BDB124" w14:textId="77777777" w:rsidR="00094F4B" w:rsidRDefault="00094F4B">
      <w:pPr>
        <w:widowControl w:val="0"/>
        <w:spacing w:after="240" w:line="320" w:lineRule="atLeast"/>
        <w:jc w:val="both"/>
        <w:rPr>
          <w:rFonts w:ascii="Arial" w:hAnsi="Arial" w:cs="Arial"/>
          <w:sz w:val="22"/>
          <w:szCs w:val="22"/>
        </w:rPr>
      </w:pPr>
    </w:p>
    <w:sectPr w:rsidR="00094F4B">
      <w:headerReference w:type="default" r:id="rId9"/>
      <w:footerReference w:type="even" r:id="rId10"/>
      <w:footerReference w:type="default" r:id="rId1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84291" w14:textId="77777777" w:rsidR="00236627" w:rsidRDefault="00236627">
      <w:r>
        <w:separator/>
      </w:r>
    </w:p>
  </w:endnote>
  <w:endnote w:type="continuationSeparator" w:id="0">
    <w:p w14:paraId="05EB094B" w14:textId="77777777" w:rsidR="00236627" w:rsidRDefault="0023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enlo Regular">
    <w:altName w:val="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altName w:val="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C8361" w14:textId="77777777" w:rsidR="00094F4B" w:rsidRDefault="0000000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D8E266" w14:textId="77777777" w:rsidR="00094F4B" w:rsidRDefault="00094F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2F520" w14:textId="77777777" w:rsidR="00094F4B" w:rsidRDefault="00000000">
    <w:pPr>
      <w:pStyle w:val="Pieddepage"/>
      <w:framePr w:wrap="around" w:vAnchor="text" w:hAnchor="margin" w:xAlign="right" w:y="1"/>
      <w:rPr>
        <w:rStyle w:val="Numrodepage"/>
        <w:rFonts w:ascii="Helvetica Neue Light" w:hAnsi="Helvetica Neue Light"/>
      </w:rPr>
    </w:pPr>
    <w:r>
      <w:rPr>
        <w:rStyle w:val="Numrodepage"/>
        <w:rFonts w:ascii="Helvetica Neue Light" w:hAnsi="Helvetica Neue Light"/>
      </w:rPr>
      <w:fldChar w:fldCharType="begin"/>
    </w:r>
    <w:r>
      <w:rPr>
        <w:rStyle w:val="Numrodepage"/>
        <w:rFonts w:ascii="Helvetica Neue Light" w:hAnsi="Helvetica Neue Light"/>
      </w:rPr>
      <w:instrText xml:space="preserve">PAGE  </w:instrText>
    </w:r>
    <w:r>
      <w:rPr>
        <w:rStyle w:val="Numrodepage"/>
        <w:rFonts w:ascii="Helvetica Neue Light" w:hAnsi="Helvetica Neue Light"/>
      </w:rPr>
      <w:fldChar w:fldCharType="separate"/>
    </w:r>
    <w:r>
      <w:rPr>
        <w:rStyle w:val="Numrodepage"/>
        <w:rFonts w:ascii="Helvetica Neue Light" w:hAnsi="Helvetica Neue Light"/>
      </w:rPr>
      <w:t>1</w:t>
    </w:r>
    <w:r>
      <w:rPr>
        <w:rStyle w:val="Numrodepage"/>
        <w:rFonts w:ascii="Helvetica Neue Light" w:hAnsi="Helvetica Neue Light"/>
      </w:rPr>
      <w:fldChar w:fldCharType="end"/>
    </w:r>
  </w:p>
  <w:p w14:paraId="0D12BDEC" w14:textId="77777777" w:rsidR="00094F4B" w:rsidRDefault="00094F4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B6F9A" w14:textId="77777777" w:rsidR="00236627" w:rsidRDefault="00236627">
      <w:r>
        <w:separator/>
      </w:r>
    </w:p>
  </w:footnote>
  <w:footnote w:type="continuationSeparator" w:id="0">
    <w:p w14:paraId="0FBEC6E2" w14:textId="77777777" w:rsidR="00236627" w:rsidRDefault="00236627">
      <w:r>
        <w:continuationSeparator/>
      </w:r>
    </w:p>
  </w:footnote>
  <w:footnote w:id="1">
    <w:p w14:paraId="3E80FB19" w14:textId="6723AFC5" w:rsidR="00094F4B" w:rsidRDefault="00000000">
      <w:pPr>
        <w:pStyle w:val="Notedebasdepage"/>
        <w:jc w:val="both"/>
        <w:rPr>
          <w:rFonts w:ascii="Helvetica Neue Light" w:hAnsi="Helvetica Neue Light"/>
          <w:sz w:val="20"/>
          <w:szCs w:val="20"/>
        </w:rPr>
      </w:pPr>
      <w:r>
        <w:rPr>
          <w:rStyle w:val="Appelnotedebasdep"/>
          <w:rFonts w:ascii="Helvetica Neue Light" w:hAnsi="Helvetica Neue Light"/>
          <w:sz w:val="20"/>
          <w:szCs w:val="20"/>
        </w:rPr>
        <w:footnoteRef/>
      </w:r>
      <w:r>
        <w:rPr>
          <w:rFonts w:ascii="Helvetica Neue Light" w:hAnsi="Helvetica Neue Light"/>
          <w:sz w:val="20"/>
          <w:szCs w:val="20"/>
        </w:rPr>
        <w:t xml:space="preserve"> Les produits alimentaires sont autorisés dans le cadre de la vente à l’emporter (</w:t>
      </w:r>
      <w:r w:rsidR="00006ACB">
        <w:rPr>
          <w:rFonts w:ascii="Helvetica Neue Light" w:hAnsi="Helvetica Neue Light"/>
          <w:sz w:val="20"/>
          <w:szCs w:val="20"/>
        </w:rPr>
        <w:t xml:space="preserve">sans </w:t>
      </w:r>
      <w:r>
        <w:rPr>
          <w:rFonts w:ascii="Helvetica Neue Light" w:hAnsi="Helvetica Neue Light"/>
          <w:sz w:val="20"/>
          <w:szCs w:val="20"/>
        </w:rPr>
        <w:t xml:space="preserve">consommation </w:t>
      </w:r>
      <w:r w:rsidR="00006ACB">
        <w:rPr>
          <w:rFonts w:ascii="Helvetica Neue Light" w:hAnsi="Helvetica Neue Light"/>
          <w:sz w:val="20"/>
          <w:szCs w:val="20"/>
        </w:rPr>
        <w:t>sur place</w:t>
      </w:r>
      <w:r>
        <w:rPr>
          <w:rFonts w:ascii="Helvetica Neue Light" w:hAnsi="Helvetica Neue Light"/>
          <w:sz w:val="20"/>
          <w:szCs w:val="20"/>
        </w:rPr>
        <w:t>) : confitures, céréales, fruits séchés, chocolat, café, thé, épices, etc.</w:t>
      </w:r>
    </w:p>
  </w:footnote>
  <w:footnote w:id="2">
    <w:p w14:paraId="752DD3FB" w14:textId="77777777" w:rsidR="00094F4B" w:rsidRDefault="00000000">
      <w:pPr>
        <w:pStyle w:val="Notedebasdepage"/>
        <w:jc w:val="both"/>
      </w:pPr>
      <w:r>
        <w:rPr>
          <w:rStyle w:val="Appelnotedebasdep"/>
          <w:rFonts w:ascii="Helvetica Neue Light" w:hAnsi="Helvetica Neue Light"/>
          <w:sz w:val="20"/>
          <w:szCs w:val="20"/>
        </w:rPr>
        <w:footnoteRef/>
      </w:r>
      <w:r>
        <w:rPr>
          <w:rFonts w:ascii="Helvetica Neue Light" w:hAnsi="Helvetica Neue Light"/>
          <w:sz w:val="20"/>
          <w:szCs w:val="20"/>
        </w:rPr>
        <w:t xml:space="preserve"> Si vous avez une liste détaillée des produits et des prix de vente, n’hésitez pas à l’annexer au formulaire.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48907" w14:textId="77777777" w:rsidR="00094F4B" w:rsidRDefault="00000000">
    <w:pPr>
      <w:pStyle w:val="En-tte"/>
    </w:pPr>
    <w:r>
      <w:rPr>
        <w:noProof/>
      </w:rPr>
      <mc:AlternateContent>
        <mc:Choice Requires="wpg">
          <w:drawing>
            <wp:inline distT="0" distB="0" distL="0" distR="0" wp14:anchorId="79FA8363" wp14:editId="1A8F6959">
              <wp:extent cx="1442872" cy="609528"/>
              <wp:effectExtent l="0" t="0" r="5080" b="63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pic:cNvPicPr>
                    </pic:nvPicPr>
                    <pic:blipFill>
                      <a:blip r:embed="rId1"/>
                      <a:stretch/>
                    </pic:blipFill>
                    <pic:spPr bwMode="auto">
                      <a:xfrm>
                        <a:off x="0" y="0"/>
                        <a:ext cx="1443500" cy="60979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13.6pt;height:48.0pt;mso-wrap-distance-left:0.0pt;mso-wrap-distance-top:0.0pt;mso-wrap-distance-right:0.0pt;mso-wrap-distance-bottom:0.0pt;" stroked="false">
              <v:path textboxrect="0,0,0,0"/>
              <v:imagedata r:id="rId2" o:title=""/>
            </v:shape>
          </w:pict>
        </mc:Fallback>
      </mc:AlternateContent>
    </w:r>
    <w:r>
      <w:t xml:space="preserve">   </w:t>
    </w:r>
    <w:r>
      <w:tab/>
    </w:r>
    <w:r>
      <w:tab/>
    </w:r>
    <w:r>
      <w:rPr>
        <w:noProof/>
      </w:rPr>
      <mc:AlternateContent>
        <mc:Choice Requires="wpg">
          <w:drawing>
            <wp:inline distT="0" distB="0" distL="0" distR="0" wp14:anchorId="0AC942E4" wp14:editId="6617EA36">
              <wp:extent cx="1388962" cy="574648"/>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pic:cNvPicPr>
                    </pic:nvPicPr>
                    <pic:blipFill>
                      <a:blip r:embed="rId3"/>
                      <a:stretch/>
                    </pic:blipFill>
                    <pic:spPr bwMode="auto">
                      <a:xfrm>
                        <a:off x="0" y="0"/>
                        <a:ext cx="1495469" cy="61871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9.4pt;height:45.2pt;mso-wrap-distance-left:0.0pt;mso-wrap-distance-top:0.0pt;mso-wrap-distance-right:0.0pt;mso-wrap-distance-bottom:0.0pt;" stroked="false">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2CF1"/>
    <w:multiLevelType w:val="hybridMultilevel"/>
    <w:tmpl w:val="902EB674"/>
    <w:lvl w:ilvl="0" w:tplc="F3465300">
      <w:start w:val="1"/>
      <w:numFmt w:val="bullet"/>
      <w:lvlText w:val=""/>
      <w:lvlJc w:val="left"/>
      <w:pPr>
        <w:ind w:left="720" w:hanging="360"/>
      </w:pPr>
      <w:rPr>
        <w:rFonts w:ascii="Symbol" w:hAnsi="Symbol" w:hint="default"/>
      </w:rPr>
    </w:lvl>
    <w:lvl w:ilvl="1" w:tplc="9858E000">
      <w:start w:val="1"/>
      <w:numFmt w:val="bullet"/>
      <w:lvlText w:val="o"/>
      <w:lvlJc w:val="left"/>
      <w:pPr>
        <w:ind w:left="1440" w:hanging="360"/>
      </w:pPr>
      <w:rPr>
        <w:rFonts w:ascii="Courier New" w:hAnsi="Courier New" w:cs="Courier New" w:hint="default"/>
      </w:rPr>
    </w:lvl>
    <w:lvl w:ilvl="2" w:tplc="EEDE7C1A">
      <w:start w:val="1"/>
      <w:numFmt w:val="bullet"/>
      <w:lvlText w:val=""/>
      <w:lvlJc w:val="left"/>
      <w:pPr>
        <w:ind w:left="2160" w:hanging="360"/>
      </w:pPr>
      <w:rPr>
        <w:rFonts w:ascii="Wingdings" w:hAnsi="Wingdings" w:hint="default"/>
      </w:rPr>
    </w:lvl>
    <w:lvl w:ilvl="3" w:tplc="5EBE3852">
      <w:start w:val="1"/>
      <w:numFmt w:val="bullet"/>
      <w:lvlText w:val=""/>
      <w:lvlJc w:val="left"/>
      <w:pPr>
        <w:ind w:left="2880" w:hanging="360"/>
      </w:pPr>
      <w:rPr>
        <w:rFonts w:ascii="Symbol" w:hAnsi="Symbol" w:hint="default"/>
      </w:rPr>
    </w:lvl>
    <w:lvl w:ilvl="4" w:tplc="E91A5164">
      <w:start w:val="1"/>
      <w:numFmt w:val="bullet"/>
      <w:lvlText w:val="o"/>
      <w:lvlJc w:val="left"/>
      <w:pPr>
        <w:ind w:left="3600" w:hanging="360"/>
      </w:pPr>
      <w:rPr>
        <w:rFonts w:ascii="Courier New" w:hAnsi="Courier New" w:cs="Courier New" w:hint="default"/>
      </w:rPr>
    </w:lvl>
    <w:lvl w:ilvl="5" w:tplc="D7F21C4A">
      <w:start w:val="1"/>
      <w:numFmt w:val="bullet"/>
      <w:lvlText w:val=""/>
      <w:lvlJc w:val="left"/>
      <w:pPr>
        <w:ind w:left="4320" w:hanging="360"/>
      </w:pPr>
      <w:rPr>
        <w:rFonts w:ascii="Wingdings" w:hAnsi="Wingdings" w:hint="default"/>
      </w:rPr>
    </w:lvl>
    <w:lvl w:ilvl="6" w:tplc="89D6466A">
      <w:start w:val="1"/>
      <w:numFmt w:val="bullet"/>
      <w:lvlText w:val=""/>
      <w:lvlJc w:val="left"/>
      <w:pPr>
        <w:ind w:left="5040" w:hanging="360"/>
      </w:pPr>
      <w:rPr>
        <w:rFonts w:ascii="Symbol" w:hAnsi="Symbol" w:hint="default"/>
      </w:rPr>
    </w:lvl>
    <w:lvl w:ilvl="7" w:tplc="A1245422">
      <w:start w:val="1"/>
      <w:numFmt w:val="bullet"/>
      <w:lvlText w:val="o"/>
      <w:lvlJc w:val="left"/>
      <w:pPr>
        <w:ind w:left="5760" w:hanging="360"/>
      </w:pPr>
      <w:rPr>
        <w:rFonts w:ascii="Courier New" w:hAnsi="Courier New" w:cs="Courier New" w:hint="default"/>
      </w:rPr>
    </w:lvl>
    <w:lvl w:ilvl="8" w:tplc="FB6AD006">
      <w:start w:val="1"/>
      <w:numFmt w:val="bullet"/>
      <w:lvlText w:val=""/>
      <w:lvlJc w:val="left"/>
      <w:pPr>
        <w:ind w:left="6480" w:hanging="360"/>
      </w:pPr>
      <w:rPr>
        <w:rFonts w:ascii="Wingdings" w:hAnsi="Wingdings" w:hint="default"/>
      </w:rPr>
    </w:lvl>
  </w:abstractNum>
  <w:abstractNum w:abstractNumId="1" w15:restartNumberingAfterBreak="0">
    <w:nsid w:val="0BEB5C10"/>
    <w:multiLevelType w:val="hybridMultilevel"/>
    <w:tmpl w:val="42E0D582"/>
    <w:lvl w:ilvl="0" w:tplc="97E6FE1C">
      <w:start w:val="1"/>
      <w:numFmt w:val="bullet"/>
      <w:lvlText w:val=""/>
      <w:lvlJc w:val="left"/>
      <w:pPr>
        <w:ind w:left="720" w:hanging="360"/>
      </w:pPr>
      <w:rPr>
        <w:rFonts w:ascii="Symbol" w:hAnsi="Symbol" w:hint="default"/>
      </w:rPr>
    </w:lvl>
    <w:lvl w:ilvl="1" w:tplc="04DEFC44">
      <w:start w:val="1"/>
      <w:numFmt w:val="bullet"/>
      <w:lvlText w:val="o"/>
      <w:lvlJc w:val="left"/>
      <w:pPr>
        <w:ind w:left="1440" w:hanging="360"/>
      </w:pPr>
      <w:rPr>
        <w:rFonts w:ascii="Courier New" w:hAnsi="Courier New" w:cs="Courier New" w:hint="default"/>
      </w:rPr>
    </w:lvl>
    <w:lvl w:ilvl="2" w:tplc="6F9E633E">
      <w:start w:val="1"/>
      <w:numFmt w:val="bullet"/>
      <w:lvlText w:val=""/>
      <w:lvlJc w:val="left"/>
      <w:pPr>
        <w:ind w:left="2160" w:hanging="360"/>
      </w:pPr>
      <w:rPr>
        <w:rFonts w:ascii="Wingdings" w:hAnsi="Wingdings" w:hint="default"/>
      </w:rPr>
    </w:lvl>
    <w:lvl w:ilvl="3" w:tplc="A3601174">
      <w:start w:val="1"/>
      <w:numFmt w:val="bullet"/>
      <w:lvlText w:val=""/>
      <w:lvlJc w:val="left"/>
      <w:pPr>
        <w:ind w:left="2880" w:hanging="360"/>
      </w:pPr>
      <w:rPr>
        <w:rFonts w:ascii="Symbol" w:hAnsi="Symbol" w:hint="default"/>
      </w:rPr>
    </w:lvl>
    <w:lvl w:ilvl="4" w:tplc="D3E6C524">
      <w:start w:val="1"/>
      <w:numFmt w:val="bullet"/>
      <w:lvlText w:val="o"/>
      <w:lvlJc w:val="left"/>
      <w:pPr>
        <w:ind w:left="3600" w:hanging="360"/>
      </w:pPr>
      <w:rPr>
        <w:rFonts w:ascii="Courier New" w:hAnsi="Courier New" w:cs="Courier New" w:hint="default"/>
      </w:rPr>
    </w:lvl>
    <w:lvl w:ilvl="5" w:tplc="9E80FD46">
      <w:start w:val="1"/>
      <w:numFmt w:val="bullet"/>
      <w:lvlText w:val=""/>
      <w:lvlJc w:val="left"/>
      <w:pPr>
        <w:ind w:left="4320" w:hanging="360"/>
      </w:pPr>
      <w:rPr>
        <w:rFonts w:ascii="Wingdings" w:hAnsi="Wingdings" w:hint="default"/>
      </w:rPr>
    </w:lvl>
    <w:lvl w:ilvl="6" w:tplc="F190AF34">
      <w:start w:val="1"/>
      <w:numFmt w:val="bullet"/>
      <w:lvlText w:val=""/>
      <w:lvlJc w:val="left"/>
      <w:pPr>
        <w:ind w:left="5040" w:hanging="360"/>
      </w:pPr>
      <w:rPr>
        <w:rFonts w:ascii="Symbol" w:hAnsi="Symbol" w:hint="default"/>
      </w:rPr>
    </w:lvl>
    <w:lvl w:ilvl="7" w:tplc="CFD241E4">
      <w:start w:val="1"/>
      <w:numFmt w:val="bullet"/>
      <w:lvlText w:val="o"/>
      <w:lvlJc w:val="left"/>
      <w:pPr>
        <w:ind w:left="5760" w:hanging="360"/>
      </w:pPr>
      <w:rPr>
        <w:rFonts w:ascii="Courier New" w:hAnsi="Courier New" w:cs="Courier New" w:hint="default"/>
      </w:rPr>
    </w:lvl>
    <w:lvl w:ilvl="8" w:tplc="12A242A2">
      <w:start w:val="1"/>
      <w:numFmt w:val="bullet"/>
      <w:lvlText w:val=""/>
      <w:lvlJc w:val="left"/>
      <w:pPr>
        <w:ind w:left="6480" w:hanging="360"/>
      </w:pPr>
      <w:rPr>
        <w:rFonts w:ascii="Wingdings" w:hAnsi="Wingdings" w:hint="default"/>
      </w:rPr>
    </w:lvl>
  </w:abstractNum>
  <w:abstractNum w:abstractNumId="2" w15:restartNumberingAfterBreak="0">
    <w:nsid w:val="20F22966"/>
    <w:multiLevelType w:val="hybridMultilevel"/>
    <w:tmpl w:val="B4743DDC"/>
    <w:lvl w:ilvl="0" w:tplc="B4F0E6DC">
      <w:start w:val="1"/>
      <w:numFmt w:val="bullet"/>
      <w:lvlText w:val=""/>
      <w:lvlJc w:val="left"/>
      <w:pPr>
        <w:ind w:left="720" w:hanging="360"/>
      </w:pPr>
      <w:rPr>
        <w:rFonts w:ascii="Wingdings" w:hAnsi="Wingdings" w:hint="default"/>
      </w:rPr>
    </w:lvl>
    <w:lvl w:ilvl="1" w:tplc="255EDD30">
      <w:start w:val="1"/>
      <w:numFmt w:val="bullet"/>
      <w:lvlText w:val="o"/>
      <w:lvlJc w:val="left"/>
      <w:pPr>
        <w:ind w:left="1440" w:hanging="360"/>
      </w:pPr>
      <w:rPr>
        <w:rFonts w:ascii="Courier New" w:hAnsi="Courier New" w:hint="default"/>
      </w:rPr>
    </w:lvl>
    <w:lvl w:ilvl="2" w:tplc="0C8800E6">
      <w:start w:val="1"/>
      <w:numFmt w:val="bullet"/>
      <w:lvlText w:val=""/>
      <w:lvlJc w:val="left"/>
      <w:pPr>
        <w:ind w:left="2160" w:hanging="360"/>
      </w:pPr>
      <w:rPr>
        <w:rFonts w:ascii="Wingdings" w:hAnsi="Wingdings" w:hint="default"/>
      </w:rPr>
    </w:lvl>
    <w:lvl w:ilvl="3" w:tplc="EE446726">
      <w:start w:val="1"/>
      <w:numFmt w:val="bullet"/>
      <w:lvlText w:val=""/>
      <w:lvlJc w:val="left"/>
      <w:pPr>
        <w:ind w:left="2880" w:hanging="360"/>
      </w:pPr>
      <w:rPr>
        <w:rFonts w:ascii="Symbol" w:hAnsi="Symbol" w:hint="default"/>
      </w:rPr>
    </w:lvl>
    <w:lvl w:ilvl="4" w:tplc="AAB21878">
      <w:start w:val="1"/>
      <w:numFmt w:val="bullet"/>
      <w:lvlText w:val="o"/>
      <w:lvlJc w:val="left"/>
      <w:pPr>
        <w:ind w:left="3600" w:hanging="360"/>
      </w:pPr>
      <w:rPr>
        <w:rFonts w:ascii="Courier New" w:hAnsi="Courier New" w:hint="default"/>
      </w:rPr>
    </w:lvl>
    <w:lvl w:ilvl="5" w:tplc="3676AAE2">
      <w:start w:val="1"/>
      <w:numFmt w:val="bullet"/>
      <w:lvlText w:val=""/>
      <w:lvlJc w:val="left"/>
      <w:pPr>
        <w:ind w:left="4320" w:hanging="360"/>
      </w:pPr>
      <w:rPr>
        <w:rFonts w:ascii="Wingdings" w:hAnsi="Wingdings" w:hint="default"/>
      </w:rPr>
    </w:lvl>
    <w:lvl w:ilvl="6" w:tplc="16423996">
      <w:start w:val="1"/>
      <w:numFmt w:val="bullet"/>
      <w:lvlText w:val=""/>
      <w:lvlJc w:val="left"/>
      <w:pPr>
        <w:ind w:left="5040" w:hanging="360"/>
      </w:pPr>
      <w:rPr>
        <w:rFonts w:ascii="Symbol" w:hAnsi="Symbol" w:hint="default"/>
      </w:rPr>
    </w:lvl>
    <w:lvl w:ilvl="7" w:tplc="AC6E95A8">
      <w:start w:val="1"/>
      <w:numFmt w:val="bullet"/>
      <w:lvlText w:val="o"/>
      <w:lvlJc w:val="left"/>
      <w:pPr>
        <w:ind w:left="5760" w:hanging="360"/>
      </w:pPr>
      <w:rPr>
        <w:rFonts w:ascii="Courier New" w:hAnsi="Courier New" w:hint="default"/>
      </w:rPr>
    </w:lvl>
    <w:lvl w:ilvl="8" w:tplc="CBB2FC4A">
      <w:start w:val="1"/>
      <w:numFmt w:val="bullet"/>
      <w:lvlText w:val=""/>
      <w:lvlJc w:val="left"/>
      <w:pPr>
        <w:ind w:left="6480" w:hanging="360"/>
      </w:pPr>
      <w:rPr>
        <w:rFonts w:ascii="Wingdings" w:hAnsi="Wingdings" w:hint="default"/>
      </w:rPr>
    </w:lvl>
  </w:abstractNum>
  <w:abstractNum w:abstractNumId="3" w15:restartNumberingAfterBreak="0">
    <w:nsid w:val="2C67306F"/>
    <w:multiLevelType w:val="hybridMultilevel"/>
    <w:tmpl w:val="950A4E52"/>
    <w:lvl w:ilvl="0" w:tplc="24449A98">
      <w:start w:val="1"/>
      <w:numFmt w:val="bullet"/>
      <w:lvlText w:val=""/>
      <w:lvlJc w:val="left"/>
      <w:pPr>
        <w:ind w:left="720" w:hanging="360"/>
      </w:pPr>
      <w:rPr>
        <w:rFonts w:ascii="Symbol" w:hAnsi="Symbol" w:hint="default"/>
      </w:rPr>
    </w:lvl>
    <w:lvl w:ilvl="1" w:tplc="4C5A7A88">
      <w:start w:val="1"/>
      <w:numFmt w:val="bullet"/>
      <w:lvlText w:val="o"/>
      <w:lvlJc w:val="left"/>
      <w:pPr>
        <w:ind w:left="1440" w:hanging="360"/>
      </w:pPr>
      <w:rPr>
        <w:rFonts w:ascii="Courier New" w:hAnsi="Courier New" w:hint="default"/>
      </w:rPr>
    </w:lvl>
    <w:lvl w:ilvl="2" w:tplc="21426C60">
      <w:start w:val="1"/>
      <w:numFmt w:val="bullet"/>
      <w:lvlText w:val=""/>
      <w:lvlJc w:val="left"/>
      <w:pPr>
        <w:ind w:left="2160" w:hanging="360"/>
      </w:pPr>
      <w:rPr>
        <w:rFonts w:ascii="Wingdings" w:hAnsi="Wingdings" w:hint="default"/>
      </w:rPr>
    </w:lvl>
    <w:lvl w:ilvl="3" w:tplc="2108BB2A">
      <w:start w:val="1"/>
      <w:numFmt w:val="bullet"/>
      <w:lvlText w:val=""/>
      <w:lvlJc w:val="left"/>
      <w:pPr>
        <w:ind w:left="2880" w:hanging="360"/>
      </w:pPr>
      <w:rPr>
        <w:rFonts w:ascii="Symbol" w:hAnsi="Symbol" w:hint="default"/>
      </w:rPr>
    </w:lvl>
    <w:lvl w:ilvl="4" w:tplc="B414EEF0">
      <w:start w:val="1"/>
      <w:numFmt w:val="bullet"/>
      <w:lvlText w:val="o"/>
      <w:lvlJc w:val="left"/>
      <w:pPr>
        <w:ind w:left="3600" w:hanging="360"/>
      </w:pPr>
      <w:rPr>
        <w:rFonts w:ascii="Courier New" w:hAnsi="Courier New" w:hint="default"/>
      </w:rPr>
    </w:lvl>
    <w:lvl w:ilvl="5" w:tplc="03FC491A">
      <w:start w:val="1"/>
      <w:numFmt w:val="bullet"/>
      <w:lvlText w:val=""/>
      <w:lvlJc w:val="left"/>
      <w:pPr>
        <w:ind w:left="4320" w:hanging="360"/>
      </w:pPr>
      <w:rPr>
        <w:rFonts w:ascii="Wingdings" w:hAnsi="Wingdings" w:hint="default"/>
      </w:rPr>
    </w:lvl>
    <w:lvl w:ilvl="6" w:tplc="E95AD8E4">
      <w:start w:val="1"/>
      <w:numFmt w:val="bullet"/>
      <w:lvlText w:val=""/>
      <w:lvlJc w:val="left"/>
      <w:pPr>
        <w:ind w:left="5040" w:hanging="360"/>
      </w:pPr>
      <w:rPr>
        <w:rFonts w:ascii="Symbol" w:hAnsi="Symbol" w:hint="default"/>
      </w:rPr>
    </w:lvl>
    <w:lvl w:ilvl="7" w:tplc="5576F342">
      <w:start w:val="1"/>
      <w:numFmt w:val="bullet"/>
      <w:lvlText w:val="o"/>
      <w:lvlJc w:val="left"/>
      <w:pPr>
        <w:ind w:left="5760" w:hanging="360"/>
      </w:pPr>
      <w:rPr>
        <w:rFonts w:ascii="Courier New" w:hAnsi="Courier New" w:hint="default"/>
      </w:rPr>
    </w:lvl>
    <w:lvl w:ilvl="8" w:tplc="BF5A80FC">
      <w:start w:val="1"/>
      <w:numFmt w:val="bullet"/>
      <w:lvlText w:val=""/>
      <w:lvlJc w:val="left"/>
      <w:pPr>
        <w:ind w:left="6480" w:hanging="360"/>
      </w:pPr>
      <w:rPr>
        <w:rFonts w:ascii="Wingdings" w:hAnsi="Wingdings" w:hint="default"/>
      </w:rPr>
    </w:lvl>
  </w:abstractNum>
  <w:abstractNum w:abstractNumId="4" w15:restartNumberingAfterBreak="0">
    <w:nsid w:val="3F57344A"/>
    <w:multiLevelType w:val="hybridMultilevel"/>
    <w:tmpl w:val="552A85C0"/>
    <w:lvl w:ilvl="0" w:tplc="8C8EB384">
      <w:start w:val="1"/>
      <w:numFmt w:val="bullet"/>
      <w:lvlText w:val=""/>
      <w:lvlJc w:val="left"/>
      <w:pPr>
        <w:ind w:left="720" w:hanging="360"/>
      </w:pPr>
      <w:rPr>
        <w:rFonts w:ascii="Symbol" w:hAnsi="Symbol" w:hint="default"/>
      </w:rPr>
    </w:lvl>
    <w:lvl w:ilvl="1" w:tplc="6136B492">
      <w:start w:val="1"/>
      <w:numFmt w:val="bullet"/>
      <w:lvlText w:val="o"/>
      <w:lvlJc w:val="left"/>
      <w:pPr>
        <w:ind w:left="1440" w:hanging="360"/>
      </w:pPr>
      <w:rPr>
        <w:rFonts w:ascii="Courier New" w:hAnsi="Courier New" w:hint="default"/>
      </w:rPr>
    </w:lvl>
    <w:lvl w:ilvl="2" w:tplc="C472D096">
      <w:start w:val="1"/>
      <w:numFmt w:val="bullet"/>
      <w:lvlText w:val=""/>
      <w:lvlJc w:val="left"/>
      <w:pPr>
        <w:ind w:left="2160" w:hanging="360"/>
      </w:pPr>
      <w:rPr>
        <w:rFonts w:ascii="Wingdings" w:hAnsi="Wingdings" w:hint="default"/>
      </w:rPr>
    </w:lvl>
    <w:lvl w:ilvl="3" w:tplc="BF2C8664">
      <w:start w:val="1"/>
      <w:numFmt w:val="bullet"/>
      <w:lvlText w:val=""/>
      <w:lvlJc w:val="left"/>
      <w:pPr>
        <w:ind w:left="2880" w:hanging="360"/>
      </w:pPr>
      <w:rPr>
        <w:rFonts w:ascii="Symbol" w:hAnsi="Symbol" w:hint="default"/>
      </w:rPr>
    </w:lvl>
    <w:lvl w:ilvl="4" w:tplc="196828DC">
      <w:start w:val="1"/>
      <w:numFmt w:val="bullet"/>
      <w:lvlText w:val="o"/>
      <w:lvlJc w:val="left"/>
      <w:pPr>
        <w:ind w:left="3600" w:hanging="360"/>
      </w:pPr>
      <w:rPr>
        <w:rFonts w:ascii="Courier New" w:hAnsi="Courier New" w:hint="default"/>
      </w:rPr>
    </w:lvl>
    <w:lvl w:ilvl="5" w:tplc="EA8EE630">
      <w:start w:val="1"/>
      <w:numFmt w:val="bullet"/>
      <w:lvlText w:val=""/>
      <w:lvlJc w:val="left"/>
      <w:pPr>
        <w:ind w:left="4320" w:hanging="360"/>
      </w:pPr>
      <w:rPr>
        <w:rFonts w:ascii="Wingdings" w:hAnsi="Wingdings" w:hint="default"/>
      </w:rPr>
    </w:lvl>
    <w:lvl w:ilvl="6" w:tplc="82A8CD76">
      <w:start w:val="1"/>
      <w:numFmt w:val="bullet"/>
      <w:lvlText w:val=""/>
      <w:lvlJc w:val="left"/>
      <w:pPr>
        <w:ind w:left="5040" w:hanging="360"/>
      </w:pPr>
      <w:rPr>
        <w:rFonts w:ascii="Symbol" w:hAnsi="Symbol" w:hint="default"/>
      </w:rPr>
    </w:lvl>
    <w:lvl w:ilvl="7" w:tplc="DA7081C8">
      <w:start w:val="1"/>
      <w:numFmt w:val="bullet"/>
      <w:lvlText w:val="o"/>
      <w:lvlJc w:val="left"/>
      <w:pPr>
        <w:ind w:left="5760" w:hanging="360"/>
      </w:pPr>
      <w:rPr>
        <w:rFonts w:ascii="Courier New" w:hAnsi="Courier New" w:hint="default"/>
      </w:rPr>
    </w:lvl>
    <w:lvl w:ilvl="8" w:tplc="60CABFBC">
      <w:start w:val="1"/>
      <w:numFmt w:val="bullet"/>
      <w:lvlText w:val=""/>
      <w:lvlJc w:val="left"/>
      <w:pPr>
        <w:ind w:left="6480" w:hanging="360"/>
      </w:pPr>
      <w:rPr>
        <w:rFonts w:ascii="Wingdings" w:hAnsi="Wingdings" w:hint="default"/>
      </w:rPr>
    </w:lvl>
  </w:abstractNum>
  <w:num w:numId="1" w16cid:durableId="1526669426">
    <w:abstractNumId w:val="0"/>
  </w:num>
  <w:num w:numId="2" w16cid:durableId="942152714">
    <w:abstractNumId w:val="1"/>
  </w:num>
  <w:num w:numId="3" w16cid:durableId="991301071">
    <w:abstractNumId w:val="4"/>
  </w:num>
  <w:num w:numId="4" w16cid:durableId="1515369">
    <w:abstractNumId w:val="2"/>
  </w:num>
  <w:num w:numId="5" w16cid:durableId="1669554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F4B"/>
    <w:rsid w:val="00006ACB"/>
    <w:rsid w:val="00031A6A"/>
    <w:rsid w:val="00093E30"/>
    <w:rsid w:val="00094F4B"/>
    <w:rsid w:val="000B490B"/>
    <w:rsid w:val="000C61EB"/>
    <w:rsid w:val="000D503E"/>
    <w:rsid w:val="000E7157"/>
    <w:rsid w:val="00132F98"/>
    <w:rsid w:val="00144AC0"/>
    <w:rsid w:val="00180600"/>
    <w:rsid w:val="001819D0"/>
    <w:rsid w:val="001A13B7"/>
    <w:rsid w:val="00223BEB"/>
    <w:rsid w:val="00236627"/>
    <w:rsid w:val="00271F29"/>
    <w:rsid w:val="0027786E"/>
    <w:rsid w:val="002E4DCB"/>
    <w:rsid w:val="00300AFA"/>
    <w:rsid w:val="00314EEB"/>
    <w:rsid w:val="003316E1"/>
    <w:rsid w:val="00370590"/>
    <w:rsid w:val="00384A32"/>
    <w:rsid w:val="003F05FB"/>
    <w:rsid w:val="00431BFB"/>
    <w:rsid w:val="0044396E"/>
    <w:rsid w:val="00493AE7"/>
    <w:rsid w:val="004D5681"/>
    <w:rsid w:val="004F35C0"/>
    <w:rsid w:val="005413CF"/>
    <w:rsid w:val="005916D4"/>
    <w:rsid w:val="005A0BE2"/>
    <w:rsid w:val="005A55A0"/>
    <w:rsid w:val="005B4637"/>
    <w:rsid w:val="005E341B"/>
    <w:rsid w:val="005E639A"/>
    <w:rsid w:val="00606FE1"/>
    <w:rsid w:val="00624513"/>
    <w:rsid w:val="00644E44"/>
    <w:rsid w:val="00646DF5"/>
    <w:rsid w:val="006664E8"/>
    <w:rsid w:val="00667CEF"/>
    <w:rsid w:val="006834BA"/>
    <w:rsid w:val="006969EB"/>
    <w:rsid w:val="006A17D8"/>
    <w:rsid w:val="006B54DC"/>
    <w:rsid w:val="006F4E1C"/>
    <w:rsid w:val="00705E02"/>
    <w:rsid w:val="007669B8"/>
    <w:rsid w:val="00775EEC"/>
    <w:rsid w:val="007A1696"/>
    <w:rsid w:val="00804FD5"/>
    <w:rsid w:val="00817674"/>
    <w:rsid w:val="00826B51"/>
    <w:rsid w:val="0083651B"/>
    <w:rsid w:val="00840D13"/>
    <w:rsid w:val="008851F4"/>
    <w:rsid w:val="008902D7"/>
    <w:rsid w:val="00890F7E"/>
    <w:rsid w:val="008D6708"/>
    <w:rsid w:val="00964BDD"/>
    <w:rsid w:val="00971ACB"/>
    <w:rsid w:val="00A2576D"/>
    <w:rsid w:val="00A51B45"/>
    <w:rsid w:val="00AB2AD9"/>
    <w:rsid w:val="00AD6C50"/>
    <w:rsid w:val="00AE1474"/>
    <w:rsid w:val="00AE5A66"/>
    <w:rsid w:val="00B655F4"/>
    <w:rsid w:val="00B763AB"/>
    <w:rsid w:val="00B94E01"/>
    <w:rsid w:val="00BF3DEE"/>
    <w:rsid w:val="00C14EBC"/>
    <w:rsid w:val="00C674AE"/>
    <w:rsid w:val="00C73DA2"/>
    <w:rsid w:val="00C84374"/>
    <w:rsid w:val="00C86ACC"/>
    <w:rsid w:val="00CA6340"/>
    <w:rsid w:val="00CC1BA6"/>
    <w:rsid w:val="00CF1E49"/>
    <w:rsid w:val="00D80C2E"/>
    <w:rsid w:val="00DA37C7"/>
    <w:rsid w:val="00DC4D71"/>
    <w:rsid w:val="00DF3816"/>
    <w:rsid w:val="00E21FA8"/>
    <w:rsid w:val="00E348B0"/>
    <w:rsid w:val="00E41110"/>
    <w:rsid w:val="00E41154"/>
    <w:rsid w:val="00E5046D"/>
    <w:rsid w:val="00E81F02"/>
    <w:rsid w:val="00EE0BE0"/>
    <w:rsid w:val="00EF2FCB"/>
    <w:rsid w:val="00F70930"/>
    <w:rsid w:val="00F90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7D3CD"/>
  <w15:docId w15:val="{48B21CDE-9CF4-DB46-A769-CD680A3B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paragraph" w:styleId="Titre2">
    <w:name w:val="heading 2"/>
    <w:basedOn w:val="Normal"/>
    <w:next w:val="Normal"/>
    <w:link w:val="Titre2Car"/>
    <w:uiPriority w:val="9"/>
    <w:unhideWhenUsed/>
    <w:qFormat/>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629DD1"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b/>
        <w:color w:val="404040"/>
      </w:rPr>
      <w:tblPr/>
      <w:tcPr>
        <w:tcBorders>
          <w:bottom w:val="single" w:sz="12" w:space="0" w:color="A3C5E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b/>
        <w:color w:val="404040"/>
      </w:rPr>
      <w:tblPr/>
      <w:tcPr>
        <w:tcBorders>
          <w:bottom w:val="single" w:sz="12" w:space="0" w:color="81B3E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b/>
        <w:color w:val="404040"/>
      </w:rPr>
      <w:tblPr/>
      <w:tcPr>
        <w:tcBorders>
          <w:bottom w:val="single" w:sz="12" w:space="0" w:color="B4BDC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b/>
        <w:color w:val="404040"/>
      </w:rPr>
      <w:tblPr/>
      <w:tcPr>
        <w:tcBorders>
          <w:bottom w:val="single" w:sz="12" w:space="0" w:color="93A4D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b/>
        <w:color w:val="404040"/>
      </w:rPr>
      <w:tblPr/>
      <w:tcPr>
        <w:tcBorders>
          <w:bottom w:val="single" w:sz="12" w:space="0" w:color="9EC8C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b/>
        <w:color w:val="404040"/>
      </w:rPr>
      <w:tblPr/>
      <w:tcPr>
        <w:tcBorders>
          <w:bottom w:val="single" w:sz="12" w:space="0" w:color="C5BEC7"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single" w:sz="12" w:space="0" w:color="6EA4D4" w:themeColor="accent1" w:themeTint="EA"/>
          <w:right w:val="none" w:sz="4" w:space="0" w:color="000000"/>
        </w:tcBorders>
        <w:shd w:val="clear" w:color="FFFFFF" w:fill="auto"/>
      </w:tcPr>
    </w:tblStylePr>
    <w:tblStylePr w:type="lastRow">
      <w:rPr>
        <w:b/>
        <w:color w:val="404040"/>
      </w:rPr>
      <w:tblPr/>
      <w:tcPr>
        <w:tcBorders>
          <w:top w:val="single" w:sz="4" w:space="0" w:color="6EA4D4"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single" w:sz="12" w:space="0" w:color="7FB2E6" w:themeColor="accent2" w:themeTint="97"/>
          <w:right w:val="none" w:sz="4" w:space="0" w:color="000000"/>
        </w:tcBorders>
        <w:shd w:val="clear" w:color="FFFFFF" w:fill="auto"/>
      </w:tcPr>
    </w:tblStylePr>
    <w:tblStylePr w:type="lastRow">
      <w:rPr>
        <w:b/>
        <w:color w:val="404040"/>
      </w:rPr>
      <w:tblPr/>
      <w:tcPr>
        <w:tcBorders>
          <w:top w:val="single" w:sz="4" w:space="0" w:color="7FB2E6"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single" w:sz="12" w:space="0" w:color="7F8FA9" w:themeColor="accent3" w:themeTint="FE"/>
          <w:right w:val="none" w:sz="4" w:space="0" w:color="000000"/>
        </w:tcBorders>
        <w:shd w:val="clear" w:color="FFFFFF" w:fill="auto"/>
      </w:tcPr>
    </w:tblStylePr>
    <w:tblStylePr w:type="lastRow">
      <w:rPr>
        <w:b/>
        <w:color w:val="404040"/>
      </w:rPr>
      <w:tblPr/>
      <w:tcPr>
        <w:tcBorders>
          <w:top w:val="single" w:sz="4" w:space="0" w:color="7F8FA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single" w:sz="12" w:space="0" w:color="8FA1CF" w:themeColor="accent4" w:themeTint="9A"/>
          <w:right w:val="none" w:sz="4" w:space="0" w:color="000000"/>
        </w:tcBorders>
        <w:shd w:val="clear" w:color="FFFFFF" w:fill="auto"/>
      </w:tcPr>
    </w:tblStylePr>
    <w:tblStylePr w:type="lastRow">
      <w:rPr>
        <w:b/>
        <w:color w:val="404040"/>
      </w:rPr>
      <w:tblPr/>
      <w:tcPr>
        <w:tcBorders>
          <w:top w:val="single" w:sz="4" w:space="0" w:color="8FA1CF"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single" w:sz="12" w:space="0" w:color="5AA2AE" w:themeColor="accent5"/>
          <w:right w:val="none" w:sz="4" w:space="0" w:color="000000"/>
        </w:tcBorders>
        <w:shd w:val="clear" w:color="FFFFFF" w:fill="auto"/>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single" w:sz="12" w:space="0" w:color="9D90A0" w:themeColor="accent6"/>
          <w:right w:val="none" w:sz="4" w:space="0" w:color="000000"/>
        </w:tcBorders>
        <w:shd w:val="clear" w:color="FFFFFF" w:fill="auto"/>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insideV w:val="single" w:sz="4" w:space="0" w:color="A6C7E5" w:themeColor="accent1" w:themeTint="90"/>
      </w:tblBorders>
    </w:tblPr>
    <w:tblStylePr w:type="firstRow">
      <w:rPr>
        <w:rFonts w:ascii="Arial" w:hAnsi="Arial"/>
        <w:b/>
        <w:color w:val="FFFFFF"/>
        <w:sz w:val="22"/>
      </w:rPr>
      <w:tblPr/>
      <w:tcPr>
        <w:tcBorders>
          <w:top w:val="single" w:sz="4" w:space="0" w:color="6EA4D4" w:themeColor="accent1" w:themeTint="EA"/>
          <w:left w:val="single" w:sz="4" w:space="0" w:color="6EA4D4" w:themeColor="accent1" w:themeTint="EA"/>
          <w:bottom w:val="single" w:sz="4" w:space="0" w:color="6EA4D4" w:themeColor="accent1" w:themeTint="EA"/>
          <w:right w:val="single" w:sz="4" w:space="0" w:color="6EA4D4" w:themeColor="accent1" w:themeTint="EA"/>
        </w:tcBorders>
        <w:shd w:val="clear" w:color="6EA4D4" w:themeColor="accent1" w:themeTint="EA" w:fill="6EA4D4" w:themeFill="accent1" w:themeFillTint="EA"/>
      </w:tcPr>
    </w:tblStylePr>
    <w:tblStylePr w:type="lastRow">
      <w:rPr>
        <w:b/>
        <w:color w:val="404040"/>
      </w:rPr>
      <w:tblPr/>
      <w:tcPr>
        <w:tcBorders>
          <w:top w:val="single" w:sz="4" w:space="0" w:color="6EA4D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0EBF6" w:themeColor="accent1" w:themeTint="32" w:fill="E0EBF6" w:themeFill="accent1" w:themeFillTint="32"/>
      </w:tcPr>
    </w:tblStylePr>
    <w:tblStylePr w:type="band1Horz">
      <w:rPr>
        <w:rFonts w:ascii="Arial" w:hAnsi="Arial"/>
        <w:color w:val="404040"/>
        <w:sz w:val="22"/>
      </w:rPr>
      <w:tblPr/>
      <w:tcPr>
        <w:shd w:val="clear" w:color="E0EBF6" w:themeColor="accent1" w:themeTint="32" w:fill="E0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insideV w:val="single" w:sz="4" w:space="0" w:color="85B6E7" w:themeColor="accent2" w:themeTint="90"/>
      </w:tblBorders>
    </w:tblPr>
    <w:tblStylePr w:type="firstRow">
      <w:rPr>
        <w:rFonts w:ascii="Arial" w:hAnsi="Arial"/>
        <w:b/>
        <w:color w:val="FFFFFF"/>
        <w:sz w:val="22"/>
      </w:rPr>
      <w:tblPr/>
      <w:tcPr>
        <w:tc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cBorders>
        <w:shd w:val="clear" w:color="7FB2E6" w:themeColor="accent2" w:themeTint="97" w:fill="7FB2E6" w:themeFill="accent2" w:themeFillTint="97"/>
      </w:tcPr>
    </w:tblStylePr>
    <w:tblStylePr w:type="lastRow">
      <w:rPr>
        <w:b/>
        <w:color w:val="404040"/>
      </w:rPr>
      <w:tblPr/>
      <w:tcPr>
        <w:tcBorders>
          <w:top w:val="single" w:sz="4" w:space="0" w:color="7FB2E6"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insideV w:val="single" w:sz="4" w:space="0" w:color="B6BFCE" w:themeColor="accent3" w:themeTint="90"/>
      </w:tblBorders>
    </w:tblPr>
    <w:tblStylePr w:type="firstRow">
      <w:rPr>
        <w:rFonts w:ascii="Arial" w:hAnsi="Arial"/>
        <w:b/>
        <w:color w:val="FFFFFF"/>
        <w:sz w:val="22"/>
      </w:rPr>
      <w:tblPr/>
      <w:tcPr>
        <w:tc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tcBorders>
        <w:shd w:val="clear" w:color="7F8FA9" w:themeColor="accent3" w:themeTint="FE" w:fill="7F8FA9" w:themeFill="accent3" w:themeFillTint="FE"/>
      </w:tcPr>
    </w:tblStylePr>
    <w:tblStylePr w:type="lastRow">
      <w:rPr>
        <w:b/>
        <w:color w:val="404040"/>
      </w:rPr>
      <w:tblPr/>
      <w:tcPr>
        <w:tcBorders>
          <w:top w:val="single" w:sz="4" w:space="0" w:color="7F8FA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insideV w:val="single" w:sz="4" w:space="0" w:color="96A7D2" w:themeColor="accent4" w:themeTint="90"/>
      </w:tblBorders>
    </w:tblPr>
    <w:tblStylePr w:type="firstRow">
      <w:rPr>
        <w:rFonts w:ascii="Arial" w:hAnsi="Arial"/>
        <w:b/>
        <w:color w:val="FFFFFF"/>
        <w:sz w:val="22"/>
      </w:rPr>
      <w:tblPr/>
      <w:tcPr>
        <w:tc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cBorders>
        <w:shd w:val="clear" w:color="8FA1CF" w:themeColor="accent4" w:themeTint="9A" w:fill="8FA1CF" w:themeFill="accent4" w:themeFillTint="9A"/>
      </w:tcPr>
    </w:tblStylePr>
    <w:tblStylePr w:type="lastRow">
      <w:rPr>
        <w:b/>
        <w:color w:val="404040"/>
      </w:rPr>
      <w:tblPr/>
      <w:tcPr>
        <w:tcBorders>
          <w:top w:val="single" w:sz="4" w:space="0" w:color="8FA1C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FFFFFF"/>
        <w:sz w:val="22"/>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tcBorders>
        <w:shd w:val="clear" w:color="5AA2AE" w:themeColor="accent5" w:fill="5AA2AE" w:themeFill="accent5"/>
      </w:tcPr>
    </w:tblStylePr>
    <w:tblStylePr w:type="lastRow">
      <w:rPr>
        <w:b/>
        <w:color w:val="404040"/>
      </w:rPr>
      <w:tblPr/>
      <w:tcPr>
        <w:tcBorders>
          <w:top w:val="single" w:sz="4" w:space="0" w:color="5AA2AE"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FFFFFF"/>
        <w:sz w:val="22"/>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tcBorders>
        <w:shd w:val="clear" w:color="9D90A0" w:themeColor="accent6" w:fill="9D90A0" w:themeFill="accent6"/>
      </w:tcPr>
    </w:tblStylePr>
    <w:tblStylePr w:type="lastRow">
      <w:rPr>
        <w:b/>
        <w:color w:val="404040"/>
      </w:rPr>
      <w:tblPr/>
      <w:tcPr>
        <w:tcBorders>
          <w:top w:val="single" w:sz="4" w:space="0" w:color="9D90A0"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EAF5" w:themeColor="accent1" w:themeTint="34" w:fill="DEEAF5" w:themeFill="accent1" w:themeFillTint="34"/>
    </w:tblPr>
    <w:tblStylePr w:type="firstRow">
      <w:rPr>
        <w:rFonts w:ascii="Arial" w:hAnsi="Arial"/>
        <w:b/>
        <w:color w:val="FFFFFF"/>
        <w:sz w:val="22"/>
      </w:rPr>
      <w:tblPr/>
      <w:tcPr>
        <w:shd w:val="clear" w:color="629DD1" w:themeColor="accent1" w:fill="629DD1" w:themeFill="accent1"/>
      </w:tcPr>
    </w:tblStylePr>
    <w:tblStylePr w:type="lastRow">
      <w:rPr>
        <w:rFonts w:ascii="Arial" w:hAnsi="Arial"/>
        <w:b/>
        <w:color w:val="FFFFFF"/>
        <w:sz w:val="22"/>
      </w:rPr>
      <w:tblPr/>
      <w:tcPr>
        <w:tcBorders>
          <w:top w:val="single" w:sz="4" w:space="0" w:color="FFFFFF" w:themeColor="light1"/>
        </w:tcBorders>
        <w:shd w:val="clear" w:color="629DD1" w:themeColor="accent1" w:fill="629DD1" w:themeFill="accent1"/>
      </w:tcPr>
    </w:tblStylePr>
    <w:tblStylePr w:type="firstCol">
      <w:rPr>
        <w:rFonts w:ascii="Arial" w:hAnsi="Arial"/>
        <w:b/>
        <w:color w:val="FFFFFF"/>
        <w:sz w:val="22"/>
      </w:rPr>
      <w:tblPr/>
      <w:tcPr>
        <w:shd w:val="clear" w:color="629DD1" w:themeColor="accent1" w:fill="629DD1" w:themeFill="accent1"/>
      </w:tcPr>
    </w:tblStylePr>
    <w:tblStylePr w:type="lastCol">
      <w:rPr>
        <w:rFonts w:ascii="Arial" w:hAnsi="Arial"/>
        <w:b/>
        <w:color w:val="FFFFFF"/>
        <w:sz w:val="22"/>
      </w:rPr>
      <w:tblPr/>
      <w:tcPr>
        <w:shd w:val="clear" w:color="629DD1" w:themeColor="accent1" w:fill="629DD1" w:themeFill="accent1"/>
      </w:tcPr>
    </w:tblStylePr>
    <w:tblStylePr w:type="band1Vert">
      <w:tblPr/>
      <w:tcPr>
        <w:shd w:val="clear" w:color="B6D1E9" w:themeColor="accent1" w:themeTint="75" w:fill="B6D1E9" w:themeFill="accent1" w:themeFillTint="75"/>
      </w:tcPr>
    </w:tblStylePr>
    <w:tblStylePr w:type="band1Horz">
      <w:tblPr/>
      <w:tcPr>
        <w:shd w:val="clear" w:color="B6D1E9" w:themeColor="accent1" w:themeTint="75" w:fill="B6D1E9"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4E5F7" w:themeColor="accent2" w:themeTint="32" w:fill="D4E5F7" w:themeFill="accent2" w:themeFillTint="32"/>
    </w:tblPr>
    <w:tblStylePr w:type="firstRow">
      <w:rPr>
        <w:rFonts w:ascii="Arial" w:hAnsi="Arial"/>
        <w:b/>
        <w:color w:val="FFFFFF"/>
        <w:sz w:val="22"/>
      </w:rPr>
      <w:tblPr/>
      <w:tcPr>
        <w:shd w:val="clear" w:color="297FD5" w:themeColor="accent2" w:fill="297FD5" w:themeFill="accent2"/>
      </w:tcPr>
    </w:tblStylePr>
    <w:tblStylePr w:type="lastRow">
      <w:rPr>
        <w:rFonts w:ascii="Arial" w:hAnsi="Arial"/>
        <w:b/>
        <w:color w:val="FFFFFF"/>
        <w:sz w:val="22"/>
      </w:rPr>
      <w:tblPr/>
      <w:tcPr>
        <w:tcBorders>
          <w:top w:val="single" w:sz="4" w:space="0" w:color="FFFFFF" w:themeColor="light1"/>
        </w:tcBorders>
        <w:shd w:val="clear" w:color="297FD5" w:themeColor="accent2" w:fill="297FD5" w:themeFill="accent2"/>
      </w:tcPr>
    </w:tblStylePr>
    <w:tblStylePr w:type="firstCol">
      <w:rPr>
        <w:rFonts w:ascii="Arial" w:hAnsi="Arial"/>
        <w:b/>
        <w:color w:val="FFFFFF"/>
        <w:sz w:val="22"/>
      </w:rPr>
      <w:tblPr/>
      <w:tcPr>
        <w:shd w:val="clear" w:color="297FD5" w:themeColor="accent2" w:fill="297FD5" w:themeFill="accent2"/>
      </w:tcPr>
    </w:tblStylePr>
    <w:tblStylePr w:type="lastCol">
      <w:rPr>
        <w:rFonts w:ascii="Arial" w:hAnsi="Arial"/>
        <w:b/>
        <w:color w:val="FFFFFF"/>
        <w:sz w:val="22"/>
      </w:rPr>
      <w:tblPr/>
      <w:tcPr>
        <w:shd w:val="clear" w:color="297FD5" w:themeColor="accent2" w:fill="297FD5" w:themeFill="accent2"/>
      </w:tcPr>
    </w:tblStylePr>
    <w:tblStylePr w:type="band1Vert">
      <w:tblPr/>
      <w:tcPr>
        <w:shd w:val="clear" w:color="9CC4EC" w:themeColor="accent2" w:themeTint="75" w:fill="9CC4EC" w:themeFill="accent2" w:themeFillTint="75"/>
      </w:tcPr>
    </w:tblStylePr>
    <w:tblStylePr w:type="band1Horz">
      <w:tblPr/>
      <w:tcPr>
        <w:shd w:val="clear" w:color="9CC4EC" w:themeColor="accent2" w:themeTint="75" w:fill="9CC4EC"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8ED" w:themeColor="accent3" w:themeTint="34" w:fill="E4E8ED" w:themeFill="accent3" w:themeFillTint="34"/>
    </w:tblPr>
    <w:tblStylePr w:type="firstRow">
      <w:rPr>
        <w:rFonts w:ascii="Arial" w:hAnsi="Arial"/>
        <w:b/>
        <w:color w:val="FFFFFF"/>
        <w:sz w:val="22"/>
      </w:rPr>
      <w:tblPr/>
      <w:tcPr>
        <w:shd w:val="clear" w:color="7F8FA9" w:themeColor="accent3" w:fill="7F8FA9" w:themeFill="accent3"/>
      </w:tcPr>
    </w:tblStylePr>
    <w:tblStylePr w:type="lastRow">
      <w:rPr>
        <w:rFonts w:ascii="Arial" w:hAnsi="Arial"/>
        <w:b/>
        <w:color w:val="FFFFFF"/>
        <w:sz w:val="22"/>
      </w:rPr>
      <w:tblPr/>
      <w:tcPr>
        <w:tcBorders>
          <w:top w:val="single" w:sz="4" w:space="0" w:color="FFFFFF" w:themeColor="light1"/>
        </w:tcBorders>
        <w:shd w:val="clear" w:color="7F8FA9" w:themeColor="accent3" w:fill="7F8FA9" w:themeFill="accent3"/>
      </w:tcPr>
    </w:tblStylePr>
    <w:tblStylePr w:type="firstCol">
      <w:rPr>
        <w:rFonts w:ascii="Arial" w:hAnsi="Arial"/>
        <w:b/>
        <w:color w:val="FFFFFF"/>
        <w:sz w:val="22"/>
      </w:rPr>
      <w:tblPr/>
      <w:tcPr>
        <w:shd w:val="clear" w:color="7F8FA9" w:themeColor="accent3" w:fill="7F8FA9" w:themeFill="accent3"/>
      </w:tcPr>
    </w:tblStylePr>
    <w:tblStylePr w:type="lastCol">
      <w:rPr>
        <w:rFonts w:ascii="Arial" w:hAnsi="Arial"/>
        <w:b/>
        <w:color w:val="FFFFFF"/>
        <w:sz w:val="22"/>
      </w:rPr>
      <w:tblPr/>
      <w:tcPr>
        <w:shd w:val="clear" w:color="7F8FA9" w:themeColor="accent3" w:fill="7F8FA9" w:themeFill="accent3"/>
      </w:tcPr>
    </w:tblStylePr>
    <w:tblStylePr w:type="band1Vert">
      <w:tblPr/>
      <w:tcPr>
        <w:shd w:val="clear" w:color="C4CBD7" w:themeColor="accent3" w:themeTint="75" w:fill="C4CBD7" w:themeFill="accent3" w:themeFillTint="75"/>
      </w:tcPr>
    </w:tblStylePr>
    <w:tblStylePr w:type="band1Horz">
      <w:tblPr/>
      <w:tcPr>
        <w:shd w:val="clear" w:color="C4CBD7" w:themeColor="accent3" w:themeTint="75" w:fill="C4CBD7"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DFEE" w:themeColor="accent4" w:themeTint="34" w:fill="D9DFEE" w:themeFill="accent4" w:themeFillTint="34"/>
    </w:tblPr>
    <w:tblStylePr w:type="firstRow">
      <w:rPr>
        <w:rFonts w:ascii="Arial" w:hAnsi="Arial"/>
        <w:b/>
        <w:color w:val="FFFFFF"/>
        <w:sz w:val="22"/>
      </w:rPr>
      <w:tblPr/>
      <w:tcPr>
        <w:shd w:val="clear" w:color="4A66AC" w:themeColor="accent4" w:fill="4A66AC" w:themeFill="accent4"/>
      </w:tcPr>
    </w:tblStylePr>
    <w:tblStylePr w:type="lastRow">
      <w:rPr>
        <w:rFonts w:ascii="Arial" w:hAnsi="Arial"/>
        <w:b/>
        <w:color w:val="FFFFFF"/>
        <w:sz w:val="22"/>
      </w:rPr>
      <w:tblPr/>
      <w:tcPr>
        <w:tcBorders>
          <w:top w:val="single" w:sz="4" w:space="0" w:color="FFFFFF" w:themeColor="light1"/>
        </w:tcBorders>
        <w:shd w:val="clear" w:color="4A66AC" w:themeColor="accent4" w:fill="4A66AC" w:themeFill="accent4"/>
      </w:tcPr>
    </w:tblStylePr>
    <w:tblStylePr w:type="firstCol">
      <w:rPr>
        <w:rFonts w:ascii="Arial" w:hAnsi="Arial"/>
        <w:b/>
        <w:color w:val="FFFFFF"/>
        <w:sz w:val="22"/>
      </w:rPr>
      <w:tblPr/>
      <w:tcPr>
        <w:shd w:val="clear" w:color="4A66AC" w:themeColor="accent4" w:fill="4A66AC" w:themeFill="accent4"/>
      </w:tcPr>
    </w:tblStylePr>
    <w:tblStylePr w:type="lastCol">
      <w:rPr>
        <w:rFonts w:ascii="Arial" w:hAnsi="Arial"/>
        <w:b/>
        <w:color w:val="FFFFFF"/>
        <w:sz w:val="22"/>
      </w:rPr>
      <w:tblPr/>
      <w:tcPr>
        <w:shd w:val="clear" w:color="4A66AC" w:themeColor="accent4" w:fill="4A66AC" w:themeFill="accent4"/>
      </w:tcPr>
    </w:tblStylePr>
    <w:tblStylePr w:type="band1Vert">
      <w:tblPr/>
      <w:tcPr>
        <w:shd w:val="clear" w:color="AAB7DA" w:themeColor="accent4" w:themeTint="75" w:fill="AAB7DA" w:themeFill="accent4" w:themeFillTint="75"/>
      </w:tcPr>
    </w:tblStylePr>
    <w:tblStylePr w:type="band1Horz">
      <w:tblPr/>
      <w:tcPr>
        <w:shd w:val="clear" w:color="AAB7DA" w:themeColor="accent4" w:themeTint="75" w:fill="AAB7D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BEE" w:themeColor="accent5" w:themeTint="34" w:fill="DDEBEE" w:themeFill="accent5" w:themeFillTint="34"/>
    </w:tblPr>
    <w:tblStylePr w:type="firstRow">
      <w:rPr>
        <w:rFonts w:ascii="Arial" w:hAnsi="Arial"/>
        <w:b/>
        <w:color w:val="FFFFFF"/>
        <w:sz w:val="22"/>
      </w:rPr>
      <w:tblPr/>
      <w:tcPr>
        <w:shd w:val="clear" w:color="5AA2AE" w:themeColor="accent5" w:fill="5AA2AE" w:themeFill="accent5"/>
      </w:tcPr>
    </w:tblStylePr>
    <w:tblStylePr w:type="lastRow">
      <w:rPr>
        <w:rFonts w:ascii="Arial" w:hAnsi="Arial"/>
        <w:b/>
        <w:color w:val="FFFFFF"/>
        <w:sz w:val="22"/>
      </w:rPr>
      <w:tblPr/>
      <w:tcPr>
        <w:tcBorders>
          <w:top w:val="single" w:sz="4" w:space="0" w:color="FFFFFF" w:themeColor="light1"/>
        </w:tcBorders>
        <w:shd w:val="clear" w:color="5AA2AE" w:themeColor="accent5" w:fill="5AA2AE" w:themeFill="accent5"/>
      </w:tcPr>
    </w:tblStylePr>
    <w:tblStylePr w:type="firstCol">
      <w:rPr>
        <w:rFonts w:ascii="Arial" w:hAnsi="Arial"/>
        <w:b/>
        <w:color w:val="FFFFFF"/>
        <w:sz w:val="22"/>
      </w:rPr>
      <w:tblPr/>
      <w:tcPr>
        <w:shd w:val="clear" w:color="5AA2AE" w:themeColor="accent5" w:fill="5AA2AE" w:themeFill="accent5"/>
      </w:tcPr>
    </w:tblStylePr>
    <w:tblStylePr w:type="lastCol">
      <w:rPr>
        <w:rFonts w:ascii="Arial" w:hAnsi="Arial"/>
        <w:b/>
        <w:color w:val="FFFFFF"/>
        <w:sz w:val="22"/>
      </w:rPr>
      <w:tblPr/>
      <w:tcPr>
        <w:shd w:val="clear" w:color="5AA2AE" w:themeColor="accent5" w:fill="5AA2AE" w:themeFill="accent5"/>
      </w:tcPr>
    </w:tblStylePr>
    <w:tblStylePr w:type="band1Vert">
      <w:tblPr/>
      <w:tcPr>
        <w:shd w:val="clear" w:color="B3D4D9" w:themeColor="accent5" w:themeTint="75" w:fill="B3D4D9" w:themeFill="accent5" w:themeFillTint="75"/>
      </w:tcPr>
    </w:tblStylePr>
    <w:tblStylePr w:type="band1Horz">
      <w:tblPr/>
      <w:tcPr>
        <w:shd w:val="clear" w:color="B3D4D9" w:themeColor="accent5" w:themeTint="75" w:fill="B3D4D9"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E8EB" w:themeColor="accent6" w:themeTint="34" w:fill="EAE8EB" w:themeFill="accent6" w:themeFillTint="34"/>
    </w:tblPr>
    <w:tblStylePr w:type="firstRow">
      <w:rPr>
        <w:rFonts w:ascii="Arial" w:hAnsi="Arial"/>
        <w:b/>
        <w:color w:val="FFFFFF"/>
        <w:sz w:val="22"/>
      </w:rPr>
      <w:tblPr/>
      <w:tcPr>
        <w:shd w:val="clear" w:color="9D90A0" w:themeColor="accent6" w:fill="9D90A0" w:themeFill="accent6"/>
      </w:tcPr>
    </w:tblStylePr>
    <w:tblStylePr w:type="lastRow">
      <w:rPr>
        <w:rFonts w:ascii="Arial" w:hAnsi="Arial"/>
        <w:b/>
        <w:color w:val="FFFFFF"/>
        <w:sz w:val="22"/>
      </w:rPr>
      <w:tblPr/>
      <w:tcPr>
        <w:tcBorders>
          <w:top w:val="single" w:sz="4" w:space="0" w:color="FFFFFF" w:themeColor="light1"/>
        </w:tcBorders>
        <w:shd w:val="clear" w:color="9D90A0" w:themeColor="accent6" w:fill="9D90A0" w:themeFill="accent6"/>
      </w:tcPr>
    </w:tblStylePr>
    <w:tblStylePr w:type="firstCol">
      <w:rPr>
        <w:rFonts w:ascii="Arial" w:hAnsi="Arial"/>
        <w:b/>
        <w:color w:val="FFFFFF"/>
        <w:sz w:val="22"/>
      </w:rPr>
      <w:tblPr/>
      <w:tcPr>
        <w:shd w:val="clear" w:color="9D90A0" w:themeColor="accent6" w:fill="9D90A0" w:themeFill="accent6"/>
      </w:tcPr>
    </w:tblStylePr>
    <w:tblStylePr w:type="lastCol">
      <w:rPr>
        <w:rFonts w:ascii="Arial" w:hAnsi="Arial"/>
        <w:b/>
        <w:color w:val="FFFFFF"/>
        <w:sz w:val="22"/>
      </w:rPr>
      <w:tblPr/>
      <w:tcPr>
        <w:shd w:val="clear" w:color="9D90A0" w:themeColor="accent6" w:fill="9D90A0" w:themeFill="accent6"/>
      </w:tcPr>
    </w:tblStylePr>
    <w:tblStylePr w:type="band1Vert">
      <w:tblPr/>
      <w:tcPr>
        <w:shd w:val="clear" w:color="D1CCD3" w:themeColor="accent6" w:themeTint="75" w:fill="D1CCD3" w:themeFill="accent6" w:themeFillTint="75"/>
      </w:tcPr>
    </w:tblStylePr>
    <w:tblStylePr w:type="band1Horz">
      <w:tblPr/>
      <w:tcPr>
        <w:shd w:val="clear" w:color="D1CCD3" w:themeColor="accent6" w:themeTint="75" w:fill="D1CCD3"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B0CDE8" w:themeColor="accent1" w:themeTint="80"/>
        <w:left w:val="single" w:sz="4" w:space="0" w:color="B0CDE8" w:themeColor="accent1" w:themeTint="80"/>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b/>
        <w:color w:val="B0CDE8" w:themeColor="accent1" w:themeTint="80" w:themeShade="95"/>
      </w:rPr>
      <w:tblPr/>
      <w:tcPr>
        <w:tcBorders>
          <w:bottom w:val="single" w:sz="12" w:space="0" w:color="B0CDE8" w:themeColor="accent1" w:themeTint="80"/>
        </w:tcBorders>
      </w:tcPr>
    </w:tblStylePr>
    <w:tblStylePr w:type="lastRow">
      <w:rPr>
        <w:b/>
        <w:color w:val="B0CDE8" w:themeColor="accent1" w:themeTint="80" w:themeShade="95"/>
      </w:rPr>
    </w:tblStylePr>
    <w:tblStylePr w:type="firstCol">
      <w:rPr>
        <w:b/>
        <w:color w:val="B0CDE8" w:themeColor="accent1" w:themeTint="80" w:themeShade="95"/>
      </w:rPr>
    </w:tblStylePr>
    <w:tblStylePr w:type="lastCol">
      <w:rPr>
        <w:b/>
        <w:color w:val="B0CDE8" w:themeColor="accent1" w:themeTint="80" w:themeShade="95"/>
      </w:r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7FB2E6" w:themeColor="accent2" w:themeTint="97" w:themeShade="95"/>
      </w:rPr>
      <w:tblPr/>
      <w:tcPr>
        <w:tcBorders>
          <w:bottom w:val="single" w:sz="12" w:space="0" w:color="7FB2E6" w:themeColor="accent2" w:themeTint="97"/>
        </w:tcBorders>
      </w:tcPr>
    </w:tblStylePr>
    <w:tblStylePr w:type="lastRow">
      <w:rPr>
        <w:b/>
        <w:color w:val="7FB2E6" w:themeColor="accent2" w:themeTint="97" w:themeShade="95"/>
      </w:r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7F8FA9" w:themeColor="accent3" w:themeTint="FE" w:themeShade="95"/>
      </w:rPr>
      <w:tblPr/>
      <w:tcPr>
        <w:tcBorders>
          <w:bottom w:val="single" w:sz="12" w:space="0" w:color="7F8FA9" w:themeColor="accent3" w:themeTint="FE"/>
        </w:tcBorders>
      </w:tcPr>
    </w:tblStylePr>
    <w:tblStylePr w:type="lastRow">
      <w:rPr>
        <w:b/>
        <w:color w:val="7F8FA9" w:themeColor="accent3" w:themeTint="FE" w:themeShade="95"/>
      </w:rPr>
    </w:tblStylePr>
    <w:tblStylePr w:type="firstCol">
      <w:rPr>
        <w:b/>
        <w:color w:val="7F8FA9" w:themeColor="accent3" w:themeTint="FE" w:themeShade="95"/>
      </w:rPr>
    </w:tblStylePr>
    <w:tblStylePr w:type="lastCol">
      <w:rPr>
        <w:b/>
        <w:color w:val="7F8FA9" w:themeColor="accent3" w:themeTint="FE" w:themeShade="95"/>
      </w:r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8FA1CF" w:themeColor="accent4" w:themeTint="9A" w:themeShade="95"/>
      </w:rPr>
      <w:tblPr/>
      <w:tcPr>
        <w:tcBorders>
          <w:bottom w:val="single" w:sz="12" w:space="0" w:color="8FA1CF" w:themeColor="accent4" w:themeTint="9A"/>
        </w:tcBorders>
      </w:tcPr>
    </w:tblStylePr>
    <w:tblStylePr w:type="lastRow">
      <w:rPr>
        <w:b/>
        <w:color w:val="8FA1CF" w:themeColor="accent4" w:themeTint="9A" w:themeShade="95"/>
      </w:r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Pr>
    <w:tblStylePr w:type="firstRow">
      <w:rPr>
        <w:b/>
        <w:color w:val="325F67" w:themeColor="accent5" w:themeShade="95"/>
      </w:rPr>
      <w:tblPr/>
      <w:tcPr>
        <w:tcBorders>
          <w:bottom w:val="single" w:sz="12" w:space="0" w:color="5AA2AE" w:themeColor="accent5"/>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Pr>
    <w:tblStylePr w:type="firstRow">
      <w:rPr>
        <w:b/>
        <w:color w:val="325F67" w:themeColor="accent5" w:themeShade="95"/>
      </w:rPr>
      <w:tblPr/>
      <w:tcPr>
        <w:tcBorders>
          <w:bottom w:val="single" w:sz="12" w:space="0" w:color="9D90A0" w:themeColor="accent6"/>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EAE8EB" w:themeColor="accent6" w:themeTint="34" w:fill="EAE8EB" w:themeFill="accent6" w:themeFillTint="34"/>
      </w:tcPr>
    </w:tblStylePr>
    <w:tblStylePr w:type="band1Horz">
      <w:rPr>
        <w:rFonts w:ascii="Arial" w:hAnsi="Arial"/>
        <w:color w:val="325F67" w:themeColor="accent5" w:themeShade="95"/>
        <w:sz w:val="22"/>
      </w:rPr>
      <w:tblPr/>
      <w:tcPr>
        <w:shd w:val="clear" w:color="EAE8EB" w:themeColor="accent6" w:themeTint="34" w:fill="EAE8EB" w:themeFill="accent6" w:themeFillTint="34"/>
      </w:tcPr>
    </w:tblStylePr>
    <w:tblStylePr w:type="band2Horz">
      <w:rPr>
        <w:rFonts w:ascii="Arial" w:hAnsi="Arial"/>
        <w:color w:val="325F67"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rFonts w:ascii="Arial" w:hAnsi="Arial"/>
        <w:b/>
        <w:color w:val="B0CDE8" w:themeColor="accent1" w:themeTint="80" w:themeShade="95"/>
        <w:sz w:val="22"/>
      </w:rPr>
      <w:tblPr/>
      <w:tcPr>
        <w:tcBorders>
          <w:top w:val="none" w:sz="4" w:space="0" w:color="000000"/>
          <w:left w:val="none" w:sz="4" w:space="0" w:color="000000"/>
          <w:bottom w:val="single" w:sz="4" w:space="0" w:color="B0CDE8" w:themeColor="accent1" w:themeTint="80"/>
          <w:right w:val="none" w:sz="4" w:space="0" w:color="000000"/>
        </w:tcBorders>
        <w:shd w:val="clear" w:color="FFFFFF" w:themeColor="light1" w:fill="FFFFFF" w:themeFill="light1"/>
      </w:tcPr>
    </w:tblStylePr>
    <w:tblStylePr w:type="lastRow">
      <w:rPr>
        <w:rFonts w:ascii="Arial" w:hAnsi="Arial"/>
        <w:b/>
        <w:color w:val="B0CDE8" w:themeColor="accent1" w:themeTint="80" w:themeShade="95"/>
        <w:sz w:val="22"/>
      </w:rPr>
      <w:tblPr/>
      <w:tcPr>
        <w:tcBorders>
          <w:top w:val="single" w:sz="4" w:space="0" w:color="B0CDE8"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0CDE8" w:themeColor="accent1" w:themeTint="80" w:themeShade="95"/>
        <w:sz w:val="22"/>
      </w:rPr>
      <w:tblPr/>
      <w:tcPr>
        <w:tcBorders>
          <w:top w:val="none" w:sz="4" w:space="0" w:color="000000"/>
          <w:left w:val="none" w:sz="4" w:space="0" w:color="000000"/>
          <w:bottom w:val="none" w:sz="4" w:space="0" w:color="000000"/>
          <w:right w:val="single" w:sz="4" w:space="0" w:color="B0CDE8" w:themeColor="accent1" w:themeTint="80"/>
        </w:tcBorders>
        <w:shd w:val="clear" w:color="FFFFFF" w:fill="auto"/>
      </w:tcPr>
    </w:tblStylePr>
    <w:tblStylePr w:type="lastCol">
      <w:rPr>
        <w:rFonts w:ascii="Arial" w:hAnsi="Arial"/>
        <w:i/>
        <w:color w:val="B0CDE8" w:themeColor="accent1" w:themeTint="80" w:themeShade="95"/>
        <w:sz w:val="22"/>
      </w:rPr>
      <w:tblPr/>
      <w:tcPr>
        <w:tcBorders>
          <w:top w:val="none" w:sz="4" w:space="0" w:color="000000"/>
          <w:left w:val="single" w:sz="4" w:space="0" w:color="B0CDE8" w:themeColor="accent1" w:themeTint="80"/>
          <w:bottom w:val="none" w:sz="4" w:space="0" w:color="000000"/>
          <w:right w:val="none" w:sz="4" w:space="0" w:color="000000"/>
        </w:tcBorders>
        <w:shd w:val="clear" w:color="FFFFFF" w:fill="auto"/>
      </w:tc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rFonts w:ascii="Arial" w:hAnsi="Arial"/>
        <w:b/>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b/>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rFonts w:ascii="Arial" w:hAnsi="Arial"/>
        <w:b/>
        <w:color w:val="7F8FA9" w:themeColor="accent3" w:themeTint="FE" w:themeShade="95"/>
        <w:sz w:val="22"/>
      </w:rPr>
      <w:tblPr/>
      <w:tcPr>
        <w:tcBorders>
          <w:top w:val="none" w:sz="4" w:space="0" w:color="000000"/>
          <w:left w:val="none" w:sz="4" w:space="0" w:color="000000"/>
          <w:bottom w:val="single" w:sz="4" w:space="0" w:color="7F8FA9" w:themeColor="accent3" w:themeTint="FE"/>
          <w:right w:val="none" w:sz="4" w:space="0" w:color="000000"/>
        </w:tcBorders>
        <w:shd w:val="clear" w:color="FFFFFF" w:themeColor="light1" w:fill="FFFFFF" w:themeFill="light1"/>
      </w:tcPr>
    </w:tblStylePr>
    <w:tblStylePr w:type="lastRow">
      <w:rPr>
        <w:rFonts w:ascii="Arial" w:hAnsi="Arial"/>
        <w:b/>
        <w:color w:val="7F8FA9" w:themeColor="accent3" w:themeTint="FE" w:themeShade="95"/>
        <w:sz w:val="22"/>
      </w:rPr>
      <w:tblPr/>
      <w:tcPr>
        <w:tcBorders>
          <w:top w:val="single" w:sz="4" w:space="0" w:color="7F8FA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8FA9" w:themeColor="accent3" w:themeTint="FE" w:themeShade="95"/>
        <w:sz w:val="22"/>
      </w:rPr>
      <w:tblPr/>
      <w:tcPr>
        <w:tcBorders>
          <w:top w:val="none" w:sz="4" w:space="0" w:color="000000"/>
          <w:left w:val="none" w:sz="4" w:space="0" w:color="000000"/>
          <w:bottom w:val="none" w:sz="4" w:space="0" w:color="000000"/>
          <w:right w:val="single" w:sz="4" w:space="0" w:color="7F8FA9" w:themeColor="accent3" w:themeTint="FE"/>
        </w:tcBorders>
        <w:shd w:val="clear" w:color="FFFFFF" w:fill="auto"/>
      </w:tcPr>
    </w:tblStylePr>
    <w:tblStylePr w:type="lastCol">
      <w:rPr>
        <w:rFonts w:ascii="Arial" w:hAnsi="Arial"/>
        <w:i/>
        <w:color w:val="7F8FA9" w:themeColor="accent3" w:themeTint="FE" w:themeShade="95"/>
        <w:sz w:val="22"/>
      </w:rPr>
      <w:tblPr/>
      <w:tcPr>
        <w:tcBorders>
          <w:top w:val="none" w:sz="4" w:space="0" w:color="000000"/>
          <w:left w:val="single" w:sz="4" w:space="0" w:color="7F8FA9" w:themeColor="accent3" w:themeTint="FE"/>
          <w:bottom w:val="none" w:sz="4" w:space="0" w:color="000000"/>
          <w:right w:val="none" w:sz="4" w:space="0" w:color="000000"/>
        </w:tcBorders>
        <w:shd w:val="clear" w:color="FFFFFF" w:fill="auto"/>
      </w:tc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rFonts w:ascii="Arial" w:hAnsi="Arial"/>
        <w:b/>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b/>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325F67" w:themeColor="accent5" w:themeShade="95"/>
        <w:sz w:val="22"/>
      </w:rPr>
      <w:tblPr/>
      <w:tcPr>
        <w:tcBorders>
          <w:top w:val="none" w:sz="4" w:space="0" w:color="000000"/>
          <w:left w:val="none" w:sz="4" w:space="0" w:color="000000"/>
          <w:bottom w:val="single" w:sz="4" w:space="0" w:color="A1CAD1" w:themeColor="accent5" w:themeTint="90"/>
          <w:right w:val="none" w:sz="4" w:space="0" w:color="000000"/>
        </w:tcBorders>
        <w:shd w:val="clear" w:color="FFFFFF" w:themeColor="light1" w:fill="FFFFFF" w:themeFill="light1"/>
      </w:tcPr>
    </w:tblStylePr>
    <w:tblStylePr w:type="lastRow">
      <w:rPr>
        <w:rFonts w:ascii="Arial" w:hAnsi="Arial"/>
        <w:b/>
        <w:color w:val="325F67" w:themeColor="accent5" w:themeShade="95"/>
        <w:sz w:val="22"/>
      </w:rPr>
      <w:tblPr/>
      <w:tcPr>
        <w:tcBorders>
          <w:top w:val="single" w:sz="4" w:space="0" w:color="A1CAD1"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25F67" w:themeColor="accent5" w:themeShade="95"/>
        <w:sz w:val="22"/>
      </w:rPr>
      <w:tblPr/>
      <w:tcPr>
        <w:tcBorders>
          <w:top w:val="none" w:sz="4" w:space="0" w:color="000000"/>
          <w:left w:val="none" w:sz="4" w:space="0" w:color="000000"/>
          <w:bottom w:val="none" w:sz="4" w:space="0" w:color="000000"/>
          <w:right w:val="single" w:sz="4" w:space="0" w:color="A1CAD1" w:themeColor="accent5" w:themeTint="90"/>
        </w:tcBorders>
        <w:shd w:val="clear" w:color="FFFFFF" w:fill="auto"/>
      </w:tcPr>
    </w:tblStylePr>
    <w:tblStylePr w:type="lastCol">
      <w:rPr>
        <w:rFonts w:ascii="Arial" w:hAnsi="Arial"/>
        <w:i/>
        <w:color w:val="325F67" w:themeColor="accent5" w:themeShade="95"/>
        <w:sz w:val="22"/>
      </w:rPr>
      <w:tblPr/>
      <w:tcPr>
        <w:tcBorders>
          <w:top w:val="none" w:sz="4" w:space="0" w:color="000000"/>
          <w:left w:val="single" w:sz="4" w:space="0" w:color="A1CAD1" w:themeColor="accent5" w:themeTint="90"/>
          <w:bottom w:val="none" w:sz="4" w:space="0" w:color="000000"/>
          <w:right w:val="none" w:sz="4" w:space="0" w:color="000000"/>
        </w:tcBorders>
        <w:shd w:val="clear" w:color="FFFFFF" w:fill="auto"/>
      </w:tc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5C515F" w:themeColor="accent6" w:themeShade="95"/>
        <w:sz w:val="22"/>
      </w:rPr>
      <w:tblPr/>
      <w:tcPr>
        <w:tcBorders>
          <w:top w:val="none" w:sz="4" w:space="0" w:color="000000"/>
          <w:left w:val="none" w:sz="4" w:space="0" w:color="000000"/>
          <w:bottom w:val="single" w:sz="4" w:space="0" w:color="C7C0C9" w:themeColor="accent6" w:themeTint="90"/>
          <w:right w:val="none" w:sz="4" w:space="0" w:color="000000"/>
        </w:tcBorders>
        <w:shd w:val="clear" w:color="FFFFFF" w:themeColor="light1" w:fill="FFFFFF" w:themeFill="light1"/>
      </w:tcPr>
    </w:tblStylePr>
    <w:tblStylePr w:type="lastRow">
      <w:rPr>
        <w:rFonts w:ascii="Arial" w:hAnsi="Arial"/>
        <w:b/>
        <w:color w:val="5C515F" w:themeColor="accent6" w:themeShade="95"/>
        <w:sz w:val="22"/>
      </w:rPr>
      <w:tblPr/>
      <w:tcPr>
        <w:tcBorders>
          <w:top w:val="single" w:sz="4" w:space="0" w:color="C7C0C9"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C515F" w:themeColor="accent6" w:themeShade="95"/>
        <w:sz w:val="22"/>
      </w:rPr>
      <w:tblPr/>
      <w:tcPr>
        <w:tcBorders>
          <w:top w:val="none" w:sz="4" w:space="0" w:color="000000"/>
          <w:left w:val="none" w:sz="4" w:space="0" w:color="000000"/>
          <w:bottom w:val="none" w:sz="4" w:space="0" w:color="000000"/>
          <w:right w:val="single" w:sz="4" w:space="0" w:color="C7C0C9" w:themeColor="accent6" w:themeTint="90"/>
        </w:tcBorders>
        <w:shd w:val="clear" w:color="FFFFFF" w:fill="auto"/>
      </w:tcPr>
    </w:tblStylePr>
    <w:tblStylePr w:type="lastCol">
      <w:rPr>
        <w:rFonts w:ascii="Arial" w:hAnsi="Arial"/>
        <w:i/>
        <w:color w:val="5C515F" w:themeColor="accent6" w:themeShade="95"/>
        <w:sz w:val="22"/>
      </w:rPr>
      <w:tblPr/>
      <w:tcPr>
        <w:tcBorders>
          <w:top w:val="none" w:sz="4" w:space="0" w:color="000000"/>
          <w:left w:val="single" w:sz="4" w:space="0" w:color="C7C0C9" w:themeColor="accent6" w:themeTint="90"/>
          <w:bottom w:val="none" w:sz="4" w:space="0" w:color="000000"/>
          <w:right w:val="none" w:sz="4" w:space="0" w:color="000000"/>
        </w:tcBorders>
        <w:shd w:val="clear" w:color="FFFFFF" w:fill="auto"/>
      </w:tcPr>
    </w:tblStylePr>
    <w:tblStylePr w:type="band1Vert">
      <w:tblPr/>
      <w:tcPr>
        <w:shd w:val="clear" w:color="EAE8EB" w:themeColor="accent6" w:themeTint="34" w:fill="EAE8EB" w:themeFill="accent6" w:themeFillTint="34"/>
      </w:tcPr>
    </w:tblStylePr>
    <w:tblStylePr w:type="band1Horz">
      <w:rPr>
        <w:rFonts w:ascii="Arial" w:hAnsi="Arial"/>
        <w:color w:val="5C515F" w:themeColor="accent6" w:themeShade="95"/>
        <w:sz w:val="22"/>
      </w:rPr>
      <w:tblPr/>
      <w:tcPr>
        <w:shd w:val="clear" w:color="EAE8EB" w:themeColor="accent6" w:themeTint="34" w:fill="EAE8EB" w:themeFill="accent6" w:themeFillTint="34"/>
      </w:tcPr>
    </w:tblStylePr>
    <w:tblStylePr w:type="band2Horz">
      <w:rPr>
        <w:rFonts w:ascii="Arial" w:hAnsi="Arial"/>
        <w:color w:val="5C515F"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629DD1" w:themeColor="accent1"/>
          <w:right w:val="none" w:sz="4" w:space="0" w:color="000000"/>
        </w:tcBorders>
      </w:tcPr>
    </w:tblStylePr>
    <w:tblStylePr w:type="lastRow">
      <w:rPr>
        <w:b/>
        <w:color w:val="404040"/>
      </w:rPr>
      <w:tblPr/>
      <w:tcPr>
        <w:tcBorders>
          <w:top w:val="single" w:sz="4" w:space="0" w:color="629DD1"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7E6F3" w:themeColor="accent1" w:themeTint="40" w:fill="D7E6F3" w:themeFill="accent1" w:themeFillTint="40"/>
      </w:tcPr>
    </w:tblStylePr>
    <w:tblStylePr w:type="band1Horz">
      <w:tblPr/>
      <w:tcPr>
        <w:shd w:val="clear" w:color="D7E6F3" w:themeColor="accent1" w:themeTint="40" w:fill="D7E6F3"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297FD5" w:themeColor="accent2"/>
          <w:right w:val="none" w:sz="4" w:space="0" w:color="000000"/>
        </w:tcBorders>
      </w:tcPr>
    </w:tblStylePr>
    <w:tblStylePr w:type="lastRow">
      <w:rPr>
        <w:b/>
        <w:color w:val="404040"/>
      </w:rPr>
      <w:tblPr/>
      <w:tcPr>
        <w:tcBorders>
          <w:top w:val="single" w:sz="4" w:space="0" w:color="297FD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9DEF4" w:themeColor="accent2" w:themeTint="40" w:fill="C9DEF4" w:themeFill="accent2" w:themeFillTint="40"/>
      </w:tcPr>
    </w:tblStylePr>
    <w:tblStylePr w:type="band1Horz">
      <w:tblPr/>
      <w:tcPr>
        <w:shd w:val="clear" w:color="C9DEF4" w:themeColor="accent2" w:themeTint="40" w:fill="C9DEF4"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F8FA9" w:themeColor="accent3"/>
          <w:right w:val="none" w:sz="4" w:space="0" w:color="000000"/>
        </w:tcBorders>
      </w:tcPr>
    </w:tblStylePr>
    <w:tblStylePr w:type="lastRow">
      <w:rPr>
        <w:b/>
        <w:color w:val="404040"/>
      </w:rPr>
      <w:tblPr/>
      <w:tcPr>
        <w:tcBorders>
          <w:top w:val="single" w:sz="4" w:space="0" w:color="7F8FA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2E9" w:themeColor="accent3" w:themeTint="40" w:fill="DEE2E9" w:themeFill="accent3" w:themeFillTint="40"/>
      </w:tcPr>
    </w:tblStylePr>
    <w:tblStylePr w:type="band1Horz">
      <w:tblPr/>
      <w:tcPr>
        <w:shd w:val="clear" w:color="DEE2E9" w:themeColor="accent3" w:themeTint="40" w:fill="DEE2E9"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A66AC" w:themeColor="accent4"/>
          <w:right w:val="none" w:sz="4" w:space="0" w:color="000000"/>
        </w:tcBorders>
      </w:tcPr>
    </w:tblStylePr>
    <w:tblStylePr w:type="lastRow">
      <w:rPr>
        <w:b/>
        <w:color w:val="404040"/>
      </w:rPr>
      <w:tblPr/>
      <w:tcPr>
        <w:tcBorders>
          <w:top w:val="single" w:sz="4" w:space="0" w:color="4A66AC"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8EB" w:themeColor="accent4" w:themeTint="40" w:fill="D0D8EB" w:themeFill="accent4" w:themeFillTint="40"/>
      </w:tcPr>
    </w:tblStylePr>
    <w:tblStylePr w:type="band1Horz">
      <w:tblPr/>
      <w:tcPr>
        <w:shd w:val="clear" w:color="D0D8EB" w:themeColor="accent4" w:themeTint="40" w:fill="D0D8EB"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AA2AE" w:themeColor="accent5"/>
          <w:right w:val="none" w:sz="4" w:space="0" w:color="000000"/>
        </w:tcBorders>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7EA" w:themeColor="accent5" w:themeTint="40" w:fill="D5E7EA" w:themeFill="accent5" w:themeFillTint="40"/>
      </w:tcPr>
    </w:tblStylePr>
    <w:tblStylePr w:type="band1Horz">
      <w:tblPr/>
      <w:tcPr>
        <w:shd w:val="clear" w:color="D5E7EA" w:themeColor="accent5" w:themeTint="40" w:fill="D5E7EA"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D90A0" w:themeColor="accent6"/>
          <w:right w:val="none" w:sz="4" w:space="0" w:color="000000"/>
        </w:tcBorders>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6E2E7" w:themeColor="accent6" w:themeTint="40" w:fill="E6E2E7" w:themeFill="accent6" w:themeFillTint="40"/>
      </w:tcPr>
    </w:tblStylePr>
    <w:tblStylePr w:type="band1Horz">
      <w:tblPr/>
      <w:tcPr>
        <w:shd w:val="clear" w:color="E6E2E7" w:themeColor="accent6" w:themeTint="40" w:fill="E6E2E7"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6C7E5" w:themeColor="accent1" w:themeTint="90"/>
        <w:bottom w:val="single" w:sz="4" w:space="0" w:color="A6C7E5" w:themeColor="accent1" w:themeTint="90"/>
        <w:insideH w:val="single" w:sz="4" w:space="0" w:color="A6C7E5" w:themeColor="accent1" w:themeTint="90"/>
      </w:tblBorders>
    </w:tblPr>
    <w:tblStylePr w:type="fir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la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85B6E7" w:themeColor="accent2" w:themeTint="90"/>
        <w:bottom w:val="single" w:sz="4" w:space="0" w:color="85B6E7" w:themeColor="accent2" w:themeTint="90"/>
        <w:insideH w:val="single" w:sz="4" w:space="0" w:color="85B6E7" w:themeColor="accent2" w:themeTint="90"/>
      </w:tblBorders>
    </w:tblPr>
    <w:tblStylePr w:type="fir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la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B6BFCE" w:themeColor="accent3" w:themeTint="90"/>
        <w:bottom w:val="single" w:sz="4" w:space="0" w:color="B6BFCE" w:themeColor="accent3" w:themeTint="90"/>
        <w:insideH w:val="single" w:sz="4" w:space="0" w:color="B6BFCE" w:themeColor="accent3" w:themeTint="90"/>
      </w:tblBorders>
    </w:tblPr>
    <w:tblStylePr w:type="fir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la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96A7D2" w:themeColor="accent4" w:themeTint="90"/>
        <w:bottom w:val="single" w:sz="4" w:space="0" w:color="96A7D2" w:themeColor="accent4" w:themeTint="90"/>
        <w:insideH w:val="single" w:sz="4" w:space="0" w:color="96A7D2" w:themeColor="accent4" w:themeTint="90"/>
      </w:tblBorders>
    </w:tblPr>
    <w:tblStylePr w:type="fir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la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1CAD1" w:themeColor="accent5" w:themeTint="90"/>
        <w:bottom w:val="single" w:sz="4" w:space="0" w:color="A1CAD1" w:themeColor="accent5" w:themeTint="90"/>
        <w:insideH w:val="single" w:sz="4" w:space="0" w:color="A1CAD1" w:themeColor="accent5" w:themeTint="90"/>
      </w:tblBorders>
    </w:tblPr>
    <w:tblStylePr w:type="fir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la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C7C0C9" w:themeColor="accent6" w:themeTint="90"/>
        <w:bottom w:val="single" w:sz="4" w:space="0" w:color="C7C0C9" w:themeColor="accent6" w:themeTint="90"/>
        <w:insideH w:val="single" w:sz="4" w:space="0" w:color="C7C0C9" w:themeColor="accent6" w:themeTint="90"/>
      </w:tblBorders>
    </w:tblPr>
    <w:tblStylePr w:type="fir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la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629DD1" w:themeColor="accent1"/>
        <w:left w:val="single" w:sz="4" w:space="0" w:color="629DD1" w:themeColor="accent1"/>
        <w:bottom w:val="single" w:sz="4" w:space="0" w:color="629DD1" w:themeColor="accent1"/>
        <w:right w:val="single" w:sz="4" w:space="0" w:color="629DD1" w:themeColor="accent1"/>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29DD1" w:themeColor="accent1"/>
          <w:right w:val="single" w:sz="4" w:space="0" w:color="629DD1" w:themeColor="accent1"/>
        </w:tcBorders>
      </w:tcPr>
    </w:tblStylePr>
    <w:tblStylePr w:type="band1Horz">
      <w:rPr>
        <w:rFonts w:ascii="Arial" w:hAnsi="Arial"/>
        <w:color w:val="404040"/>
        <w:sz w:val="22"/>
      </w:rPr>
      <w:tblPr/>
      <w:tcPr>
        <w:tcBorders>
          <w:top w:val="single" w:sz="4" w:space="0" w:color="629DD1" w:themeColor="accent1"/>
          <w:bottom w:val="single" w:sz="4" w:space="0" w:color="629DD1"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blBorders>
    </w:tblPr>
    <w:tblStylePr w:type="firstRow">
      <w:rPr>
        <w:rFonts w:ascii="Arial" w:hAnsi="Arial"/>
        <w:b/>
        <w:color w:val="FFFFFF"/>
        <w:sz w:val="22"/>
      </w:rPr>
      <w:tblPr/>
      <w:tcPr>
        <w:shd w:val="clear" w:color="7FB2E6" w:themeColor="accent2" w:themeTint="97" w:fill="7FB2E6"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FB2E6" w:themeColor="accent2" w:themeTint="97"/>
          <w:right w:val="single" w:sz="4" w:space="0" w:color="7FB2E6" w:themeColor="accent2" w:themeTint="97"/>
        </w:tcBorders>
      </w:tcPr>
    </w:tblStylePr>
    <w:tblStylePr w:type="band1Horz">
      <w:rPr>
        <w:rFonts w:ascii="Arial" w:hAnsi="Arial"/>
        <w:color w:val="404040"/>
        <w:sz w:val="22"/>
      </w:rPr>
      <w:tblPr/>
      <w:tcPr>
        <w:tcBorders>
          <w:top w:val="single" w:sz="4" w:space="0" w:color="7FB2E6" w:themeColor="accent2" w:themeTint="97"/>
          <w:bottom w:val="single" w:sz="4" w:space="0" w:color="7FB2E6"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B2BCCB" w:themeColor="accent3" w:themeTint="98"/>
        <w:left w:val="single" w:sz="4" w:space="0" w:color="B2BCCB" w:themeColor="accent3" w:themeTint="98"/>
        <w:bottom w:val="single" w:sz="4" w:space="0" w:color="B2BCCB" w:themeColor="accent3" w:themeTint="98"/>
        <w:right w:val="single" w:sz="4" w:space="0" w:color="B2BCCB" w:themeColor="accent3" w:themeTint="98"/>
      </w:tblBorders>
    </w:tblPr>
    <w:tblStylePr w:type="firstRow">
      <w:rPr>
        <w:rFonts w:ascii="Arial" w:hAnsi="Arial"/>
        <w:b/>
        <w:color w:val="FFFFFF"/>
        <w:sz w:val="22"/>
      </w:rPr>
      <w:tblPr/>
      <w:tcPr>
        <w:shd w:val="clear" w:color="B2BCCB" w:themeColor="accent3" w:themeTint="98" w:fill="B2BCC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BCCB" w:themeColor="accent3" w:themeTint="98"/>
          <w:right w:val="single" w:sz="4" w:space="0" w:color="B2BCCB" w:themeColor="accent3" w:themeTint="98"/>
        </w:tcBorders>
      </w:tcPr>
    </w:tblStylePr>
    <w:tblStylePr w:type="band1Horz">
      <w:rPr>
        <w:rFonts w:ascii="Arial" w:hAnsi="Arial"/>
        <w:color w:val="404040"/>
        <w:sz w:val="22"/>
      </w:rPr>
      <w:tblPr/>
      <w:tcPr>
        <w:tcBorders>
          <w:top w:val="single" w:sz="4" w:space="0" w:color="B2BCCB" w:themeColor="accent3" w:themeTint="98"/>
          <w:bottom w:val="single" w:sz="4" w:space="0" w:color="B2BCC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blBorders>
    </w:tblPr>
    <w:tblStylePr w:type="firstRow">
      <w:rPr>
        <w:rFonts w:ascii="Arial" w:hAnsi="Arial"/>
        <w:b/>
        <w:color w:val="FFFFFF"/>
        <w:sz w:val="22"/>
      </w:rPr>
      <w:tblPr/>
      <w:tcPr>
        <w:shd w:val="clear" w:color="8FA1CF" w:themeColor="accent4" w:themeTint="9A" w:fill="8FA1C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FA1CF" w:themeColor="accent4" w:themeTint="9A"/>
          <w:right w:val="single" w:sz="4" w:space="0" w:color="8FA1CF" w:themeColor="accent4" w:themeTint="9A"/>
        </w:tcBorders>
      </w:tcPr>
    </w:tblStylePr>
    <w:tblStylePr w:type="band1Horz">
      <w:rPr>
        <w:rFonts w:ascii="Arial" w:hAnsi="Arial"/>
        <w:color w:val="404040"/>
        <w:sz w:val="22"/>
      </w:rPr>
      <w:tblPr/>
      <w:tcPr>
        <w:tcBorders>
          <w:top w:val="single" w:sz="4" w:space="0" w:color="8FA1CF" w:themeColor="accent4" w:themeTint="9A"/>
          <w:bottom w:val="single" w:sz="4" w:space="0" w:color="8FA1CF"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6CE" w:themeColor="accent5" w:themeTint="9A"/>
        <w:left w:val="single" w:sz="4" w:space="0" w:color="9BC6CE" w:themeColor="accent5" w:themeTint="9A"/>
        <w:bottom w:val="single" w:sz="4" w:space="0" w:color="9BC6CE" w:themeColor="accent5" w:themeTint="9A"/>
        <w:right w:val="single" w:sz="4" w:space="0" w:color="9BC6CE" w:themeColor="accent5" w:themeTint="9A"/>
      </w:tblBorders>
    </w:tblPr>
    <w:tblStylePr w:type="firstRow">
      <w:rPr>
        <w:rFonts w:ascii="Arial" w:hAnsi="Arial"/>
        <w:b/>
        <w:color w:val="FFFFFF"/>
        <w:sz w:val="22"/>
      </w:rPr>
      <w:tblPr/>
      <w:tcPr>
        <w:shd w:val="clear" w:color="9BC6CE" w:themeColor="accent5" w:themeTint="9A" w:fill="9BC6CE"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6CE" w:themeColor="accent5" w:themeTint="9A"/>
          <w:right w:val="single" w:sz="4" w:space="0" w:color="9BC6CE" w:themeColor="accent5" w:themeTint="9A"/>
        </w:tcBorders>
      </w:tcPr>
    </w:tblStylePr>
    <w:tblStylePr w:type="band1Horz">
      <w:rPr>
        <w:rFonts w:ascii="Arial" w:hAnsi="Arial"/>
        <w:color w:val="404040"/>
        <w:sz w:val="22"/>
      </w:rPr>
      <w:tblPr/>
      <w:tcPr>
        <w:tcBorders>
          <w:top w:val="single" w:sz="4" w:space="0" w:color="9BC6CE" w:themeColor="accent5" w:themeTint="9A"/>
          <w:bottom w:val="single" w:sz="4" w:space="0" w:color="9BC6CE"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C4BCC6" w:themeColor="accent6" w:themeTint="98"/>
        <w:left w:val="single" w:sz="4" w:space="0" w:color="C4BCC6" w:themeColor="accent6" w:themeTint="98"/>
        <w:bottom w:val="single" w:sz="4" w:space="0" w:color="C4BCC6" w:themeColor="accent6" w:themeTint="98"/>
        <w:right w:val="single" w:sz="4" w:space="0" w:color="C4BCC6" w:themeColor="accent6" w:themeTint="98"/>
      </w:tblBorders>
    </w:tblPr>
    <w:tblStylePr w:type="firstRow">
      <w:rPr>
        <w:rFonts w:ascii="Arial" w:hAnsi="Arial"/>
        <w:b/>
        <w:color w:val="FFFFFF"/>
        <w:sz w:val="22"/>
      </w:rPr>
      <w:tblPr/>
      <w:tcPr>
        <w:shd w:val="clear" w:color="C4BCC6" w:themeColor="accent6" w:themeTint="98" w:fill="C4BCC6"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4BCC6" w:themeColor="accent6" w:themeTint="98"/>
          <w:right w:val="single" w:sz="4" w:space="0" w:color="C4BCC6" w:themeColor="accent6" w:themeTint="98"/>
        </w:tcBorders>
      </w:tcPr>
    </w:tblStylePr>
    <w:tblStylePr w:type="band1Horz">
      <w:rPr>
        <w:rFonts w:ascii="Arial" w:hAnsi="Arial"/>
        <w:color w:val="404040"/>
        <w:sz w:val="22"/>
      </w:rPr>
      <w:tblPr/>
      <w:tcPr>
        <w:tcBorders>
          <w:top w:val="single" w:sz="4" w:space="0" w:color="C4BCC6" w:themeColor="accent6" w:themeTint="98"/>
          <w:bottom w:val="single" w:sz="4" w:space="0" w:color="C4BCC6"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tblBorders>
    </w:tblPr>
    <w:tblStylePr w:type="firstRow">
      <w:rPr>
        <w:rFonts w:ascii="Arial" w:hAnsi="Arial"/>
        <w:b/>
        <w:color w:val="FFFFFF"/>
        <w:sz w:val="22"/>
      </w:rPr>
      <w:tblPr/>
      <w:tcPr>
        <w:shd w:val="clear" w:color="297FD5" w:themeColor="accent2" w:fill="297FD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tblBorders>
    </w:tblPr>
    <w:tblStylePr w:type="firstRow">
      <w:rPr>
        <w:rFonts w:ascii="Arial" w:hAnsi="Arial"/>
        <w:b/>
        <w:color w:val="FFFFFF"/>
        <w:sz w:val="22"/>
      </w:rPr>
      <w:tblPr/>
      <w:tcPr>
        <w:shd w:val="clear" w:color="7F8FA9" w:themeColor="accent3" w:fill="7F8FA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tblBorders>
    </w:tblPr>
    <w:tblStylePr w:type="firstRow">
      <w:rPr>
        <w:rFonts w:ascii="Arial" w:hAnsi="Arial"/>
        <w:b/>
        <w:color w:val="FFFFFF"/>
        <w:sz w:val="22"/>
      </w:rPr>
      <w:tblPr/>
      <w:tcPr>
        <w:shd w:val="clear" w:color="4A66AC" w:themeColor="accent4" w:fill="4A66AC"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tblBorders>
    </w:tblPr>
    <w:tblStylePr w:type="firstRow">
      <w:rPr>
        <w:rFonts w:ascii="Arial" w:hAnsi="Arial"/>
        <w:b/>
        <w:color w:val="FFFFFF"/>
        <w:sz w:val="22"/>
      </w:rPr>
      <w:tblPr/>
      <w:tcPr>
        <w:shd w:val="clear" w:color="5AA2AE" w:themeColor="accent5" w:fill="5AA2AE"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tblBorders>
    </w:tblPr>
    <w:tblStylePr w:type="firstRow">
      <w:rPr>
        <w:rFonts w:ascii="Arial" w:hAnsi="Arial"/>
        <w:b/>
        <w:color w:val="FFFFFF"/>
        <w:sz w:val="22"/>
      </w:rPr>
      <w:tblPr/>
      <w:tcPr>
        <w:shd w:val="clear" w:color="9D90A0" w:themeColor="accent6" w:fill="9D90A0"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629DD1" w:themeColor="accent1"/>
        <w:left w:val="single" w:sz="32" w:space="0" w:color="629DD1" w:themeColor="accent1"/>
        <w:bottom w:val="single" w:sz="32" w:space="0" w:color="629DD1" w:themeColor="accent1"/>
        <w:right w:val="single" w:sz="32" w:space="0" w:color="629DD1" w:themeColor="accent1"/>
      </w:tblBorders>
      <w:shd w:val="clear" w:color="629DD1" w:themeColor="accent1" w:fill="629DD1" w:themeFill="accent1"/>
    </w:tblPr>
    <w:tblStylePr w:type="firstRow">
      <w:rPr>
        <w:rFonts w:ascii="Arial" w:hAnsi="Arial"/>
        <w:b/>
        <w:color w:val="FFFFFF" w:themeColor="light1"/>
        <w:sz w:val="22"/>
      </w:rPr>
      <w:tblPr/>
      <w:tcPr>
        <w:tcBorders>
          <w:top w:val="single" w:sz="32" w:space="0" w:color="629DD1" w:themeColor="accent1"/>
          <w:bottom w:val="single" w:sz="12" w:space="0" w:color="FFFFFF" w:themeColor="light1"/>
        </w:tcBorders>
        <w:shd w:val="clear" w:color="629DD1" w:themeColor="accent1" w:fill="629DD1"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29DD1" w:themeColor="accent1"/>
          <w:right w:val="single" w:sz="4" w:space="0" w:color="FFFFFF" w:themeColor="light1"/>
        </w:tcBorders>
      </w:tcPr>
    </w:tblStylePr>
    <w:tblStylePr w:type="lastCol">
      <w:tblPr/>
      <w:tcPr>
        <w:tcBorders>
          <w:left w:val="single" w:sz="4" w:space="0" w:color="FFFFFF" w:themeColor="light1"/>
          <w:right w:val="single" w:sz="32" w:space="0" w:color="629DD1" w:themeColor="accent1"/>
        </w:tcBorders>
      </w:tcPr>
    </w:tblStylePr>
    <w:tblStylePr w:type="band1Vert">
      <w:tblPr/>
      <w:tcPr>
        <w:tcBorders>
          <w:left w:val="single" w:sz="4" w:space="0" w:color="FFFFFF" w:themeColor="light1"/>
          <w:right w:val="single" w:sz="4" w:space="0" w:color="FFFFFF" w:themeColor="light1"/>
        </w:tcBorders>
        <w:shd w:val="clear" w:color="629DD1" w:themeColor="accent1" w:fill="629DD1"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29DD1" w:themeColor="accent1" w:fill="629DD1" w:themeFill="accent1"/>
      </w:tcPr>
    </w:tblStylePr>
    <w:tblStylePr w:type="band2Horz">
      <w:tblPr/>
      <w:tcPr>
        <w:tcBorders>
          <w:top w:val="single" w:sz="4" w:space="0" w:color="FFFFFF" w:themeColor="light1"/>
          <w:bottom w:val="single" w:sz="4" w:space="0" w:color="FFFFFF" w:themeColor="light1"/>
        </w:tcBorders>
        <w:shd w:val="clear" w:color="629DD1" w:themeColor="accent1" w:fill="629DD1"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7FB2E6" w:themeColor="accent2" w:themeTint="97"/>
        <w:left w:val="single" w:sz="32" w:space="0" w:color="7FB2E6" w:themeColor="accent2" w:themeTint="97"/>
        <w:bottom w:val="single" w:sz="32" w:space="0" w:color="7FB2E6" w:themeColor="accent2" w:themeTint="97"/>
        <w:right w:val="single" w:sz="32" w:space="0" w:color="7FB2E6" w:themeColor="accent2" w:themeTint="97"/>
      </w:tblBorders>
      <w:shd w:val="clear" w:color="7FB2E6" w:themeColor="accent2" w:themeTint="97" w:fill="7FB2E6" w:themeFill="accent2" w:themeFillTint="97"/>
    </w:tblPr>
    <w:tblStylePr w:type="firstRow">
      <w:rPr>
        <w:rFonts w:ascii="Arial" w:hAnsi="Arial"/>
        <w:b/>
        <w:color w:val="FFFFFF" w:themeColor="light1"/>
        <w:sz w:val="22"/>
      </w:rPr>
      <w:tblPr/>
      <w:tcPr>
        <w:tcBorders>
          <w:top w:val="single" w:sz="32" w:space="0" w:color="7FB2E6" w:themeColor="accent2" w:themeTint="97"/>
          <w:bottom w:val="single" w:sz="12" w:space="0" w:color="FFFFFF" w:themeColor="light1"/>
        </w:tcBorders>
        <w:shd w:val="clear" w:color="7FB2E6" w:themeColor="accent2" w:themeTint="97" w:fill="7FB2E6"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B2E6" w:themeColor="accent2" w:themeTint="97"/>
          <w:right w:val="single" w:sz="4" w:space="0" w:color="FFFFFF" w:themeColor="light1"/>
        </w:tcBorders>
      </w:tcPr>
    </w:tblStylePr>
    <w:tblStylePr w:type="lastCol">
      <w:tblPr/>
      <w:tcPr>
        <w:tcBorders>
          <w:left w:val="single" w:sz="4" w:space="0" w:color="FFFFFF" w:themeColor="light1"/>
          <w:right w:val="single" w:sz="32" w:space="0" w:color="7FB2E6" w:themeColor="accent2" w:themeTint="97"/>
        </w:tcBorders>
      </w:tcPr>
    </w:tblStylePr>
    <w:tblStylePr w:type="band1Vert">
      <w:tblPr/>
      <w:tcPr>
        <w:tcBorders>
          <w:left w:val="single" w:sz="4" w:space="0" w:color="FFFFFF" w:themeColor="light1"/>
          <w:right w:val="single" w:sz="4" w:space="0" w:color="FFFFFF" w:themeColor="light1"/>
        </w:tcBorders>
        <w:shd w:val="clear" w:color="7FB2E6" w:themeColor="accent2" w:themeTint="97" w:fill="7FB2E6"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tblStylePr w:type="band2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B2BCCB" w:themeColor="accent3" w:themeTint="98"/>
        <w:left w:val="single" w:sz="32" w:space="0" w:color="B2BCCB" w:themeColor="accent3" w:themeTint="98"/>
        <w:bottom w:val="single" w:sz="32" w:space="0" w:color="B2BCCB" w:themeColor="accent3" w:themeTint="98"/>
        <w:right w:val="single" w:sz="32" w:space="0" w:color="B2BCCB" w:themeColor="accent3" w:themeTint="98"/>
      </w:tblBorders>
      <w:shd w:val="clear" w:color="B2BCCB" w:themeColor="accent3" w:themeTint="98" w:fill="B2BCCB" w:themeFill="accent3" w:themeFillTint="98"/>
    </w:tblPr>
    <w:tblStylePr w:type="firstRow">
      <w:rPr>
        <w:rFonts w:ascii="Arial" w:hAnsi="Arial"/>
        <w:b/>
        <w:color w:val="FFFFFF" w:themeColor="light1"/>
        <w:sz w:val="22"/>
      </w:rPr>
      <w:tblPr/>
      <w:tcPr>
        <w:tcBorders>
          <w:top w:val="single" w:sz="32" w:space="0" w:color="B2BCCB" w:themeColor="accent3" w:themeTint="98"/>
          <w:bottom w:val="single" w:sz="12" w:space="0" w:color="FFFFFF" w:themeColor="light1"/>
        </w:tcBorders>
        <w:shd w:val="clear" w:color="B2BCCB" w:themeColor="accent3" w:themeTint="98" w:fill="B2BCC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BCCB" w:themeColor="accent3" w:themeTint="98"/>
          <w:right w:val="single" w:sz="4" w:space="0" w:color="FFFFFF" w:themeColor="light1"/>
        </w:tcBorders>
      </w:tcPr>
    </w:tblStylePr>
    <w:tblStylePr w:type="lastCol">
      <w:tblPr/>
      <w:tcPr>
        <w:tcBorders>
          <w:left w:val="single" w:sz="4" w:space="0" w:color="FFFFFF" w:themeColor="light1"/>
          <w:right w:val="single" w:sz="32" w:space="0" w:color="B2BCCB" w:themeColor="accent3" w:themeTint="98"/>
        </w:tcBorders>
      </w:tcPr>
    </w:tblStylePr>
    <w:tblStylePr w:type="band1Vert">
      <w:tblPr/>
      <w:tcPr>
        <w:tcBorders>
          <w:left w:val="single" w:sz="4" w:space="0" w:color="FFFFFF" w:themeColor="light1"/>
          <w:right w:val="single" w:sz="4" w:space="0" w:color="FFFFFF" w:themeColor="light1"/>
        </w:tcBorders>
        <w:shd w:val="clear" w:color="B2BCCB" w:themeColor="accent3" w:themeTint="98" w:fill="B2BCC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tblStylePr w:type="band2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8FA1CF" w:themeColor="accent4" w:themeTint="9A"/>
        <w:left w:val="single" w:sz="32" w:space="0" w:color="8FA1CF" w:themeColor="accent4" w:themeTint="9A"/>
        <w:bottom w:val="single" w:sz="32" w:space="0" w:color="8FA1CF" w:themeColor="accent4" w:themeTint="9A"/>
        <w:right w:val="single" w:sz="32" w:space="0" w:color="8FA1CF" w:themeColor="accent4" w:themeTint="9A"/>
      </w:tblBorders>
      <w:shd w:val="clear" w:color="8FA1CF" w:themeColor="accent4" w:themeTint="9A" w:fill="8FA1CF" w:themeFill="accent4" w:themeFillTint="9A"/>
    </w:tblPr>
    <w:tblStylePr w:type="firstRow">
      <w:rPr>
        <w:rFonts w:ascii="Arial" w:hAnsi="Arial"/>
        <w:b/>
        <w:color w:val="FFFFFF" w:themeColor="light1"/>
        <w:sz w:val="22"/>
      </w:rPr>
      <w:tblPr/>
      <w:tcPr>
        <w:tcBorders>
          <w:top w:val="single" w:sz="32" w:space="0" w:color="8FA1CF" w:themeColor="accent4" w:themeTint="9A"/>
          <w:bottom w:val="single" w:sz="12" w:space="0" w:color="FFFFFF" w:themeColor="light1"/>
        </w:tcBorders>
        <w:shd w:val="clear" w:color="8FA1CF" w:themeColor="accent4" w:themeTint="9A" w:fill="8FA1C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FA1CF" w:themeColor="accent4" w:themeTint="9A"/>
          <w:right w:val="single" w:sz="4" w:space="0" w:color="FFFFFF" w:themeColor="light1"/>
        </w:tcBorders>
      </w:tcPr>
    </w:tblStylePr>
    <w:tblStylePr w:type="lastCol">
      <w:tblPr/>
      <w:tcPr>
        <w:tcBorders>
          <w:left w:val="single" w:sz="4" w:space="0" w:color="FFFFFF" w:themeColor="light1"/>
          <w:right w:val="single" w:sz="32" w:space="0" w:color="8FA1CF" w:themeColor="accent4" w:themeTint="9A"/>
        </w:tcBorders>
      </w:tcPr>
    </w:tblStylePr>
    <w:tblStylePr w:type="band1Vert">
      <w:tblPr/>
      <w:tcPr>
        <w:tcBorders>
          <w:left w:val="single" w:sz="4" w:space="0" w:color="FFFFFF" w:themeColor="light1"/>
          <w:right w:val="single" w:sz="4" w:space="0" w:color="FFFFFF" w:themeColor="light1"/>
        </w:tcBorders>
        <w:shd w:val="clear" w:color="8FA1CF" w:themeColor="accent4" w:themeTint="9A" w:fill="8FA1C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tblStylePr w:type="band2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6CE" w:themeColor="accent5" w:themeTint="9A"/>
        <w:left w:val="single" w:sz="32" w:space="0" w:color="9BC6CE" w:themeColor="accent5" w:themeTint="9A"/>
        <w:bottom w:val="single" w:sz="32" w:space="0" w:color="9BC6CE" w:themeColor="accent5" w:themeTint="9A"/>
        <w:right w:val="single" w:sz="32" w:space="0" w:color="9BC6CE" w:themeColor="accent5" w:themeTint="9A"/>
      </w:tblBorders>
      <w:shd w:val="clear" w:color="9BC6CE" w:themeColor="accent5" w:themeTint="9A" w:fill="9BC6CE" w:themeFill="accent5" w:themeFillTint="9A"/>
    </w:tblPr>
    <w:tblStylePr w:type="firstRow">
      <w:rPr>
        <w:rFonts w:ascii="Arial" w:hAnsi="Arial"/>
        <w:b/>
        <w:color w:val="FFFFFF" w:themeColor="light1"/>
        <w:sz w:val="22"/>
      </w:rPr>
      <w:tblPr/>
      <w:tcPr>
        <w:tcBorders>
          <w:top w:val="single" w:sz="32" w:space="0" w:color="9BC6CE" w:themeColor="accent5" w:themeTint="9A"/>
          <w:bottom w:val="single" w:sz="12" w:space="0" w:color="FFFFFF" w:themeColor="light1"/>
        </w:tcBorders>
        <w:shd w:val="clear" w:color="9BC6CE" w:themeColor="accent5" w:themeTint="9A" w:fill="9BC6CE"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6CE" w:themeColor="accent5" w:themeTint="9A"/>
          <w:right w:val="single" w:sz="4" w:space="0" w:color="FFFFFF" w:themeColor="light1"/>
        </w:tcBorders>
      </w:tcPr>
    </w:tblStylePr>
    <w:tblStylePr w:type="lastCol">
      <w:tblPr/>
      <w:tcPr>
        <w:tcBorders>
          <w:left w:val="single" w:sz="4" w:space="0" w:color="FFFFFF" w:themeColor="light1"/>
          <w:right w:val="single" w:sz="32" w:space="0" w:color="9BC6CE" w:themeColor="accent5" w:themeTint="9A"/>
        </w:tcBorders>
      </w:tcPr>
    </w:tblStylePr>
    <w:tblStylePr w:type="band1Vert">
      <w:tblPr/>
      <w:tcPr>
        <w:tcBorders>
          <w:left w:val="single" w:sz="4" w:space="0" w:color="FFFFFF" w:themeColor="light1"/>
          <w:right w:val="single" w:sz="4" w:space="0" w:color="FFFFFF" w:themeColor="light1"/>
        </w:tcBorders>
        <w:shd w:val="clear" w:color="9BC6CE" w:themeColor="accent5" w:themeTint="9A" w:fill="9BC6CE"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tblStylePr w:type="band2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C4BCC6" w:themeColor="accent6" w:themeTint="98"/>
        <w:left w:val="single" w:sz="32" w:space="0" w:color="C4BCC6" w:themeColor="accent6" w:themeTint="98"/>
        <w:bottom w:val="single" w:sz="32" w:space="0" w:color="C4BCC6" w:themeColor="accent6" w:themeTint="98"/>
        <w:right w:val="single" w:sz="32" w:space="0" w:color="C4BCC6" w:themeColor="accent6" w:themeTint="98"/>
      </w:tblBorders>
      <w:shd w:val="clear" w:color="C4BCC6" w:themeColor="accent6" w:themeTint="98" w:fill="C4BCC6" w:themeFill="accent6" w:themeFillTint="98"/>
    </w:tblPr>
    <w:tblStylePr w:type="firstRow">
      <w:rPr>
        <w:rFonts w:ascii="Arial" w:hAnsi="Arial"/>
        <w:b/>
        <w:color w:val="FFFFFF" w:themeColor="light1"/>
        <w:sz w:val="22"/>
      </w:rPr>
      <w:tblPr/>
      <w:tcPr>
        <w:tcBorders>
          <w:top w:val="single" w:sz="32" w:space="0" w:color="C4BCC6" w:themeColor="accent6" w:themeTint="98"/>
          <w:bottom w:val="single" w:sz="12" w:space="0" w:color="FFFFFF" w:themeColor="light1"/>
        </w:tcBorders>
        <w:shd w:val="clear" w:color="C4BCC6" w:themeColor="accent6" w:themeTint="98" w:fill="C4BCC6"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4BCC6" w:themeColor="accent6" w:themeTint="98"/>
          <w:right w:val="single" w:sz="4" w:space="0" w:color="FFFFFF" w:themeColor="light1"/>
        </w:tcBorders>
      </w:tcPr>
    </w:tblStylePr>
    <w:tblStylePr w:type="lastCol">
      <w:tblPr/>
      <w:tcPr>
        <w:tcBorders>
          <w:left w:val="single" w:sz="4" w:space="0" w:color="FFFFFF" w:themeColor="light1"/>
          <w:right w:val="single" w:sz="32" w:space="0" w:color="C4BCC6" w:themeColor="accent6" w:themeTint="98"/>
        </w:tcBorders>
      </w:tcPr>
    </w:tblStylePr>
    <w:tblStylePr w:type="band1Vert">
      <w:tblPr/>
      <w:tcPr>
        <w:tcBorders>
          <w:left w:val="single" w:sz="4" w:space="0" w:color="FFFFFF" w:themeColor="light1"/>
          <w:right w:val="single" w:sz="4" w:space="0" w:color="FFFFFF" w:themeColor="light1"/>
        </w:tcBorders>
        <w:shd w:val="clear" w:color="C4BCC6" w:themeColor="accent6" w:themeTint="98" w:fill="C4BCC6"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tblStylePr w:type="band2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629DD1" w:themeColor="accent1"/>
        <w:bottom w:val="single" w:sz="4" w:space="0" w:color="629DD1" w:themeColor="accent1"/>
      </w:tblBorders>
    </w:tblPr>
    <w:tblStylePr w:type="firstRow">
      <w:rPr>
        <w:b/>
        <w:color w:val="285C8A" w:themeColor="accent1" w:themeShade="95"/>
      </w:rPr>
      <w:tblPr/>
      <w:tcPr>
        <w:tcBorders>
          <w:bottom w:val="single" w:sz="4" w:space="0" w:color="629DD1" w:themeColor="accent1"/>
        </w:tcBorders>
      </w:tcPr>
    </w:tblStylePr>
    <w:tblStylePr w:type="lastRow">
      <w:rPr>
        <w:b/>
        <w:color w:val="285C8A" w:themeColor="accent1" w:themeShade="95"/>
      </w:rPr>
      <w:tblPr/>
      <w:tcPr>
        <w:tcBorders>
          <w:top w:val="single" w:sz="4" w:space="0" w:color="629DD1" w:themeColor="accent1"/>
        </w:tcBorders>
      </w:tcPr>
    </w:tblStylePr>
    <w:tblStylePr w:type="firstCol">
      <w:rPr>
        <w:b/>
        <w:color w:val="285C8A" w:themeColor="accent1" w:themeShade="95"/>
      </w:rPr>
    </w:tblStylePr>
    <w:tblStylePr w:type="lastCol">
      <w:rPr>
        <w:b/>
        <w:color w:val="285C8A" w:themeColor="accent1" w:themeShade="95"/>
      </w:r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7FB2E6" w:themeColor="accent2" w:themeTint="97"/>
        <w:bottom w:val="single" w:sz="4" w:space="0" w:color="7FB2E6" w:themeColor="accent2" w:themeTint="97"/>
      </w:tblBorders>
    </w:tblPr>
    <w:tblStylePr w:type="firstRow">
      <w:rPr>
        <w:b/>
        <w:color w:val="7FB2E6" w:themeColor="accent2" w:themeTint="97" w:themeShade="95"/>
      </w:rPr>
      <w:tblPr/>
      <w:tcPr>
        <w:tcBorders>
          <w:bottom w:val="single" w:sz="4" w:space="0" w:color="7FB2E6" w:themeColor="accent2" w:themeTint="97"/>
        </w:tcBorders>
      </w:tcPr>
    </w:tblStylePr>
    <w:tblStylePr w:type="lastRow">
      <w:rPr>
        <w:b/>
        <w:color w:val="7FB2E6" w:themeColor="accent2" w:themeTint="97" w:themeShade="95"/>
      </w:rPr>
      <w:tblPr/>
      <w:tcPr>
        <w:tcBorders>
          <w:top w:val="single" w:sz="4" w:space="0" w:color="7FB2E6" w:themeColor="accent2" w:themeTint="97"/>
        </w:tcBorders>
      </w:tc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B2BCCB" w:themeColor="accent3" w:themeTint="98"/>
        <w:bottom w:val="single" w:sz="4" w:space="0" w:color="B2BCCB" w:themeColor="accent3" w:themeTint="98"/>
      </w:tblBorders>
    </w:tblPr>
    <w:tblStylePr w:type="firstRow">
      <w:rPr>
        <w:b/>
        <w:color w:val="B2BCCB" w:themeColor="accent3" w:themeTint="98" w:themeShade="95"/>
      </w:rPr>
      <w:tblPr/>
      <w:tcPr>
        <w:tcBorders>
          <w:bottom w:val="single" w:sz="4" w:space="0" w:color="B2BCCB" w:themeColor="accent3" w:themeTint="98"/>
        </w:tcBorders>
      </w:tcPr>
    </w:tblStylePr>
    <w:tblStylePr w:type="lastRow">
      <w:rPr>
        <w:b/>
        <w:color w:val="B2BCCB" w:themeColor="accent3" w:themeTint="98" w:themeShade="95"/>
      </w:rPr>
      <w:tblPr/>
      <w:tcPr>
        <w:tcBorders>
          <w:top w:val="single" w:sz="4" w:space="0" w:color="B2BCCB" w:themeColor="accent3" w:themeTint="98"/>
        </w:tcBorders>
      </w:tcPr>
    </w:tblStylePr>
    <w:tblStylePr w:type="firstCol">
      <w:rPr>
        <w:b/>
        <w:color w:val="B2BCCB" w:themeColor="accent3" w:themeTint="98" w:themeShade="95"/>
      </w:rPr>
    </w:tblStylePr>
    <w:tblStylePr w:type="lastCol">
      <w:rPr>
        <w:b/>
        <w:color w:val="B2BCCB" w:themeColor="accent3" w:themeTint="98" w:themeShade="95"/>
      </w:r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8FA1CF" w:themeColor="accent4" w:themeTint="9A"/>
        <w:bottom w:val="single" w:sz="4" w:space="0" w:color="8FA1CF" w:themeColor="accent4" w:themeTint="9A"/>
      </w:tblBorders>
    </w:tblPr>
    <w:tblStylePr w:type="firstRow">
      <w:rPr>
        <w:b/>
        <w:color w:val="8FA1CF" w:themeColor="accent4" w:themeTint="9A" w:themeShade="95"/>
      </w:rPr>
      <w:tblPr/>
      <w:tcPr>
        <w:tcBorders>
          <w:bottom w:val="single" w:sz="4" w:space="0" w:color="8FA1CF" w:themeColor="accent4" w:themeTint="9A"/>
        </w:tcBorders>
      </w:tcPr>
    </w:tblStylePr>
    <w:tblStylePr w:type="lastRow">
      <w:rPr>
        <w:b/>
        <w:color w:val="8FA1CF" w:themeColor="accent4" w:themeTint="9A" w:themeShade="95"/>
      </w:rPr>
      <w:tblPr/>
      <w:tcPr>
        <w:tcBorders>
          <w:top w:val="single" w:sz="4" w:space="0" w:color="8FA1CF" w:themeColor="accent4" w:themeTint="9A"/>
        </w:tcBorders>
      </w:tc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6CE" w:themeColor="accent5" w:themeTint="9A"/>
        <w:bottom w:val="single" w:sz="4" w:space="0" w:color="9BC6CE" w:themeColor="accent5" w:themeTint="9A"/>
      </w:tblBorders>
    </w:tblPr>
    <w:tblStylePr w:type="firstRow">
      <w:rPr>
        <w:b/>
        <w:color w:val="9BC6CE" w:themeColor="accent5" w:themeTint="9A" w:themeShade="95"/>
      </w:rPr>
      <w:tblPr/>
      <w:tcPr>
        <w:tcBorders>
          <w:bottom w:val="single" w:sz="4" w:space="0" w:color="9BC6CE" w:themeColor="accent5" w:themeTint="9A"/>
        </w:tcBorders>
      </w:tcPr>
    </w:tblStylePr>
    <w:tblStylePr w:type="lastRow">
      <w:rPr>
        <w:b/>
        <w:color w:val="9BC6CE" w:themeColor="accent5" w:themeTint="9A" w:themeShade="95"/>
      </w:rPr>
      <w:tblPr/>
      <w:tcPr>
        <w:tcBorders>
          <w:top w:val="single" w:sz="4" w:space="0" w:color="9BC6CE" w:themeColor="accent5" w:themeTint="9A"/>
        </w:tcBorders>
      </w:tcPr>
    </w:tblStylePr>
    <w:tblStylePr w:type="firstCol">
      <w:rPr>
        <w:b/>
        <w:color w:val="9BC6CE" w:themeColor="accent5" w:themeTint="9A" w:themeShade="95"/>
      </w:rPr>
    </w:tblStylePr>
    <w:tblStylePr w:type="lastCol">
      <w:rPr>
        <w:b/>
        <w:color w:val="9BC6CE" w:themeColor="accent5" w:themeTint="9A" w:themeShade="95"/>
      </w:r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C4BCC6" w:themeColor="accent6" w:themeTint="98"/>
        <w:bottom w:val="single" w:sz="4" w:space="0" w:color="C4BCC6" w:themeColor="accent6" w:themeTint="98"/>
      </w:tblBorders>
    </w:tblPr>
    <w:tblStylePr w:type="firstRow">
      <w:rPr>
        <w:b/>
        <w:color w:val="C4BCC6" w:themeColor="accent6" w:themeTint="98" w:themeShade="95"/>
      </w:rPr>
      <w:tblPr/>
      <w:tcPr>
        <w:tcBorders>
          <w:bottom w:val="single" w:sz="4" w:space="0" w:color="C4BCC6" w:themeColor="accent6" w:themeTint="98"/>
        </w:tcBorders>
      </w:tcPr>
    </w:tblStylePr>
    <w:tblStylePr w:type="lastRow">
      <w:rPr>
        <w:b/>
        <w:color w:val="C4BCC6" w:themeColor="accent6" w:themeTint="98" w:themeShade="95"/>
      </w:rPr>
      <w:tblPr/>
      <w:tcPr>
        <w:tcBorders>
          <w:top w:val="single" w:sz="4" w:space="0" w:color="C4BCC6" w:themeColor="accent6" w:themeTint="98"/>
        </w:tcBorders>
      </w:tcPr>
    </w:tblStylePr>
    <w:tblStylePr w:type="firstCol">
      <w:rPr>
        <w:b/>
        <w:color w:val="C4BCC6" w:themeColor="accent6" w:themeTint="98" w:themeShade="95"/>
      </w:rPr>
    </w:tblStylePr>
    <w:tblStylePr w:type="lastCol">
      <w:rPr>
        <w:b/>
        <w:color w:val="C4BCC6" w:themeColor="accent6" w:themeTint="98" w:themeShade="95"/>
      </w:r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629DD1" w:themeColor="accent1"/>
      </w:tblBorders>
    </w:tblPr>
    <w:tblStylePr w:type="firstRow">
      <w:rPr>
        <w:rFonts w:ascii="Arial" w:hAnsi="Arial"/>
        <w:i/>
        <w:color w:val="285C8A" w:themeColor="accent1" w:themeShade="95"/>
        <w:sz w:val="22"/>
      </w:rPr>
      <w:tblPr/>
      <w:tcPr>
        <w:tcBorders>
          <w:top w:val="none" w:sz="4" w:space="0" w:color="000000"/>
          <w:left w:val="none" w:sz="4" w:space="0" w:color="000000"/>
          <w:bottom w:val="single" w:sz="4" w:space="0" w:color="629DD1" w:themeColor="accent1"/>
          <w:right w:val="none" w:sz="4" w:space="0" w:color="000000"/>
        </w:tcBorders>
        <w:shd w:val="clear" w:color="FFFFFF" w:themeColor="light1" w:fill="FFFFFF" w:themeFill="light1"/>
      </w:tcPr>
    </w:tblStylePr>
    <w:tblStylePr w:type="lastRow">
      <w:rPr>
        <w:rFonts w:ascii="Arial" w:hAnsi="Arial"/>
        <w:i/>
        <w:color w:val="285C8A" w:themeColor="accent1" w:themeShade="95"/>
        <w:sz w:val="22"/>
      </w:rPr>
      <w:tblPr/>
      <w:tcPr>
        <w:tcBorders>
          <w:top w:val="single" w:sz="4" w:space="0" w:color="629DD1"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85C8A" w:themeColor="accent1" w:themeShade="95"/>
        <w:sz w:val="22"/>
      </w:rPr>
      <w:tblPr/>
      <w:tcPr>
        <w:tcBorders>
          <w:top w:val="none" w:sz="4" w:space="0" w:color="000000"/>
          <w:left w:val="none" w:sz="4" w:space="0" w:color="000000"/>
          <w:bottom w:val="none" w:sz="4" w:space="0" w:color="000000"/>
          <w:right w:val="single" w:sz="4" w:space="0" w:color="629DD1" w:themeColor="accent1"/>
        </w:tcBorders>
        <w:shd w:val="clear" w:color="FFFFFF" w:fill="auto"/>
      </w:tcPr>
    </w:tblStylePr>
    <w:tblStylePr w:type="lastCol">
      <w:rPr>
        <w:rFonts w:ascii="Arial" w:hAnsi="Arial"/>
        <w:i/>
        <w:color w:val="285C8A" w:themeColor="accent1" w:themeShade="95"/>
        <w:sz w:val="22"/>
      </w:rPr>
      <w:tblPr/>
      <w:tcPr>
        <w:tcBorders>
          <w:top w:val="none" w:sz="4" w:space="0" w:color="000000"/>
          <w:left w:val="single" w:sz="4" w:space="0" w:color="629DD1" w:themeColor="accent1"/>
          <w:bottom w:val="none" w:sz="4" w:space="0" w:color="000000"/>
          <w:right w:val="none" w:sz="4" w:space="0" w:color="000000"/>
        </w:tcBorders>
        <w:shd w:val="clear" w:color="FFFFFF" w:fill="auto"/>
      </w:tc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7FB2E6" w:themeColor="accent2" w:themeTint="97"/>
      </w:tblBorders>
    </w:tblPr>
    <w:tblStylePr w:type="firstRow">
      <w:rPr>
        <w:rFonts w:ascii="Arial" w:hAnsi="Arial"/>
        <w:i/>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i/>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B2BCCB" w:themeColor="accent3" w:themeTint="98"/>
      </w:tblBorders>
    </w:tblPr>
    <w:tblStylePr w:type="firstRow">
      <w:rPr>
        <w:rFonts w:ascii="Arial" w:hAnsi="Arial"/>
        <w:i/>
        <w:color w:val="B2BCCB" w:themeColor="accent3" w:themeTint="98" w:themeShade="95"/>
        <w:sz w:val="22"/>
      </w:rPr>
      <w:tblPr/>
      <w:tcPr>
        <w:tcBorders>
          <w:top w:val="none" w:sz="4" w:space="0" w:color="000000"/>
          <w:left w:val="none" w:sz="4" w:space="0" w:color="000000"/>
          <w:bottom w:val="single" w:sz="4" w:space="0" w:color="B2BCCB" w:themeColor="accent3" w:themeTint="98"/>
          <w:right w:val="none" w:sz="4" w:space="0" w:color="000000"/>
        </w:tcBorders>
        <w:shd w:val="clear" w:color="FFFFFF" w:themeColor="light1" w:fill="FFFFFF" w:themeFill="light1"/>
      </w:tcPr>
    </w:tblStylePr>
    <w:tblStylePr w:type="lastRow">
      <w:rPr>
        <w:rFonts w:ascii="Arial" w:hAnsi="Arial"/>
        <w:i/>
        <w:color w:val="B2BCCB" w:themeColor="accent3" w:themeTint="98" w:themeShade="95"/>
        <w:sz w:val="22"/>
      </w:rPr>
      <w:tblPr/>
      <w:tcPr>
        <w:tcBorders>
          <w:top w:val="single" w:sz="4" w:space="0" w:color="B2BCC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BCCB" w:themeColor="accent3" w:themeTint="98" w:themeShade="95"/>
        <w:sz w:val="22"/>
      </w:rPr>
      <w:tblPr/>
      <w:tcPr>
        <w:tcBorders>
          <w:top w:val="none" w:sz="4" w:space="0" w:color="000000"/>
          <w:left w:val="none" w:sz="4" w:space="0" w:color="000000"/>
          <w:bottom w:val="none" w:sz="4" w:space="0" w:color="000000"/>
          <w:right w:val="single" w:sz="4" w:space="0" w:color="B2BCCB" w:themeColor="accent3" w:themeTint="98"/>
        </w:tcBorders>
        <w:shd w:val="clear" w:color="FFFFFF" w:fill="auto"/>
      </w:tcPr>
    </w:tblStylePr>
    <w:tblStylePr w:type="lastCol">
      <w:rPr>
        <w:rFonts w:ascii="Arial" w:hAnsi="Arial"/>
        <w:i/>
        <w:color w:val="B2BCCB" w:themeColor="accent3" w:themeTint="98" w:themeShade="95"/>
        <w:sz w:val="22"/>
      </w:rPr>
      <w:tblPr/>
      <w:tcPr>
        <w:tcBorders>
          <w:top w:val="none" w:sz="4" w:space="0" w:color="000000"/>
          <w:left w:val="single" w:sz="4" w:space="0" w:color="B2BCCB" w:themeColor="accent3" w:themeTint="98"/>
          <w:bottom w:val="none" w:sz="4" w:space="0" w:color="000000"/>
          <w:right w:val="none" w:sz="4" w:space="0" w:color="000000"/>
        </w:tcBorders>
        <w:shd w:val="clear" w:color="FFFFFF" w:fill="auto"/>
      </w:tc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8FA1CF" w:themeColor="accent4" w:themeTint="9A"/>
      </w:tblBorders>
    </w:tblPr>
    <w:tblStylePr w:type="firstRow">
      <w:rPr>
        <w:rFonts w:ascii="Arial" w:hAnsi="Arial"/>
        <w:i/>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i/>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6CE" w:themeColor="accent5" w:themeTint="9A"/>
      </w:tblBorders>
    </w:tblPr>
    <w:tblStylePr w:type="firstRow">
      <w:rPr>
        <w:rFonts w:ascii="Arial" w:hAnsi="Arial"/>
        <w:i/>
        <w:color w:val="9BC6CE" w:themeColor="accent5" w:themeTint="9A" w:themeShade="95"/>
        <w:sz w:val="22"/>
      </w:rPr>
      <w:tblPr/>
      <w:tcPr>
        <w:tcBorders>
          <w:top w:val="none" w:sz="4" w:space="0" w:color="000000"/>
          <w:left w:val="none" w:sz="4" w:space="0" w:color="000000"/>
          <w:bottom w:val="single" w:sz="4" w:space="0" w:color="9BC6CE" w:themeColor="accent5" w:themeTint="9A"/>
          <w:right w:val="none" w:sz="4" w:space="0" w:color="000000"/>
        </w:tcBorders>
        <w:shd w:val="clear" w:color="FFFFFF" w:themeColor="light1" w:fill="FFFFFF" w:themeFill="light1"/>
      </w:tcPr>
    </w:tblStylePr>
    <w:tblStylePr w:type="lastRow">
      <w:rPr>
        <w:rFonts w:ascii="Arial" w:hAnsi="Arial"/>
        <w:i/>
        <w:color w:val="9BC6CE" w:themeColor="accent5" w:themeTint="9A" w:themeShade="95"/>
        <w:sz w:val="22"/>
      </w:rPr>
      <w:tblPr/>
      <w:tcPr>
        <w:tcBorders>
          <w:top w:val="single" w:sz="4" w:space="0" w:color="9BC6CE"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6CE" w:themeColor="accent5" w:themeTint="9A" w:themeShade="95"/>
        <w:sz w:val="22"/>
      </w:rPr>
      <w:tblPr/>
      <w:tcPr>
        <w:tcBorders>
          <w:top w:val="none" w:sz="4" w:space="0" w:color="000000"/>
          <w:left w:val="none" w:sz="4" w:space="0" w:color="000000"/>
          <w:bottom w:val="none" w:sz="4" w:space="0" w:color="000000"/>
          <w:right w:val="single" w:sz="4" w:space="0" w:color="9BC6CE" w:themeColor="accent5" w:themeTint="9A"/>
        </w:tcBorders>
        <w:shd w:val="clear" w:color="FFFFFF" w:fill="auto"/>
      </w:tcPr>
    </w:tblStylePr>
    <w:tblStylePr w:type="lastCol">
      <w:rPr>
        <w:rFonts w:ascii="Arial" w:hAnsi="Arial"/>
        <w:i/>
        <w:color w:val="9BC6CE" w:themeColor="accent5" w:themeTint="9A" w:themeShade="95"/>
        <w:sz w:val="22"/>
      </w:rPr>
      <w:tblPr/>
      <w:tcPr>
        <w:tcBorders>
          <w:top w:val="none" w:sz="4" w:space="0" w:color="000000"/>
          <w:left w:val="single" w:sz="4" w:space="0" w:color="9BC6CE" w:themeColor="accent5" w:themeTint="9A"/>
          <w:bottom w:val="none" w:sz="4" w:space="0" w:color="000000"/>
          <w:right w:val="none" w:sz="4" w:space="0" w:color="000000"/>
        </w:tcBorders>
        <w:shd w:val="clear" w:color="FFFFFF" w:fill="auto"/>
      </w:tc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C4BCC6" w:themeColor="accent6" w:themeTint="98"/>
      </w:tblBorders>
    </w:tblPr>
    <w:tblStylePr w:type="firstRow">
      <w:rPr>
        <w:rFonts w:ascii="Arial" w:hAnsi="Arial"/>
        <w:i/>
        <w:color w:val="C4BCC6" w:themeColor="accent6" w:themeTint="98" w:themeShade="95"/>
        <w:sz w:val="22"/>
      </w:rPr>
      <w:tblPr/>
      <w:tcPr>
        <w:tcBorders>
          <w:top w:val="none" w:sz="4" w:space="0" w:color="000000"/>
          <w:left w:val="none" w:sz="4" w:space="0" w:color="000000"/>
          <w:bottom w:val="single" w:sz="4" w:space="0" w:color="C4BCC6" w:themeColor="accent6" w:themeTint="98"/>
          <w:right w:val="none" w:sz="4" w:space="0" w:color="000000"/>
        </w:tcBorders>
        <w:shd w:val="clear" w:color="FFFFFF" w:themeColor="light1" w:fill="FFFFFF" w:themeFill="light1"/>
      </w:tcPr>
    </w:tblStylePr>
    <w:tblStylePr w:type="lastRow">
      <w:rPr>
        <w:rFonts w:ascii="Arial" w:hAnsi="Arial"/>
        <w:i/>
        <w:color w:val="C4BCC6" w:themeColor="accent6" w:themeTint="98" w:themeShade="95"/>
        <w:sz w:val="22"/>
      </w:rPr>
      <w:tblPr/>
      <w:tcPr>
        <w:tcBorders>
          <w:top w:val="single" w:sz="4" w:space="0" w:color="C4BCC6"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4BCC6" w:themeColor="accent6" w:themeTint="98" w:themeShade="95"/>
        <w:sz w:val="22"/>
      </w:rPr>
      <w:tblPr/>
      <w:tcPr>
        <w:tcBorders>
          <w:top w:val="none" w:sz="4" w:space="0" w:color="000000"/>
          <w:left w:val="none" w:sz="4" w:space="0" w:color="000000"/>
          <w:bottom w:val="none" w:sz="4" w:space="0" w:color="000000"/>
          <w:right w:val="single" w:sz="4" w:space="0" w:color="C4BCC6" w:themeColor="accent6" w:themeTint="98"/>
        </w:tcBorders>
        <w:shd w:val="clear" w:color="FFFFFF" w:fill="auto"/>
      </w:tcPr>
    </w:tblStylePr>
    <w:tblStylePr w:type="lastCol">
      <w:rPr>
        <w:rFonts w:ascii="Arial" w:hAnsi="Arial"/>
        <w:i/>
        <w:color w:val="C4BCC6" w:themeColor="accent6" w:themeTint="98" w:themeShade="95"/>
        <w:sz w:val="22"/>
      </w:rPr>
      <w:tblPr/>
      <w:tcPr>
        <w:tcBorders>
          <w:top w:val="none" w:sz="4" w:space="0" w:color="000000"/>
          <w:left w:val="single" w:sz="4" w:space="0" w:color="C4BCC6" w:themeColor="accent6" w:themeTint="98"/>
          <w:bottom w:val="none" w:sz="4" w:space="0" w:color="000000"/>
          <w:right w:val="none" w:sz="4" w:space="0" w:color="000000"/>
        </w:tcBorders>
        <w:shd w:val="clear" w:color="FFFFFF" w:fill="auto"/>
      </w:tc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85C8A" w:themeColor="accent1" w:themeShade="95"/>
        <w:left w:val="single" w:sz="4" w:space="0" w:color="285C8A" w:themeColor="accent1" w:themeShade="95"/>
        <w:bottom w:val="single" w:sz="4" w:space="0" w:color="285C8A" w:themeColor="accent1" w:themeShade="95"/>
        <w:right w:val="single" w:sz="4" w:space="0" w:color="285C8A" w:themeColor="accent1" w:themeShade="95"/>
        <w:insideH w:val="single" w:sz="4" w:space="0" w:color="285C8A" w:themeColor="accent1" w:themeShade="95"/>
        <w:insideV w:val="single" w:sz="4" w:space="0" w:color="285C8A" w:themeColor="accent1" w:themeShade="95"/>
      </w:tblBorders>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18497C" w:themeColor="accent2" w:themeShade="95"/>
        <w:left w:val="single" w:sz="4" w:space="0" w:color="18497C" w:themeColor="accent2" w:themeShade="95"/>
        <w:bottom w:val="single" w:sz="4" w:space="0" w:color="18497C" w:themeColor="accent2" w:themeShade="95"/>
        <w:right w:val="single" w:sz="4" w:space="0" w:color="18497C" w:themeColor="accent2" w:themeShade="95"/>
        <w:insideH w:val="single" w:sz="4" w:space="0" w:color="18497C" w:themeColor="accent2" w:themeShade="95"/>
        <w:insideV w:val="single" w:sz="4" w:space="0" w:color="18497C" w:themeColor="accent2" w:themeShade="95"/>
      </w:tblBorders>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455267" w:themeColor="accent3" w:themeShade="95"/>
        <w:left w:val="single" w:sz="4" w:space="0" w:color="455267" w:themeColor="accent3" w:themeShade="95"/>
        <w:bottom w:val="single" w:sz="4" w:space="0" w:color="455267" w:themeColor="accent3" w:themeShade="95"/>
        <w:right w:val="single" w:sz="4" w:space="0" w:color="455267" w:themeColor="accent3" w:themeShade="95"/>
        <w:insideH w:val="single" w:sz="4" w:space="0" w:color="455267" w:themeColor="accent3" w:themeShade="95"/>
        <w:insideV w:val="single" w:sz="4" w:space="0" w:color="455267" w:themeColor="accent3" w:themeShade="95"/>
      </w:tblBorders>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2B3B64" w:themeColor="accent4" w:themeShade="95"/>
        <w:left w:val="single" w:sz="4" w:space="0" w:color="2B3B64" w:themeColor="accent4" w:themeShade="95"/>
        <w:bottom w:val="single" w:sz="4" w:space="0" w:color="2B3B64" w:themeColor="accent4" w:themeShade="95"/>
        <w:right w:val="single" w:sz="4" w:space="0" w:color="2B3B64" w:themeColor="accent4" w:themeShade="95"/>
        <w:insideH w:val="single" w:sz="4" w:space="0" w:color="2B3B64" w:themeColor="accent4" w:themeShade="95"/>
        <w:insideV w:val="single" w:sz="4" w:space="0" w:color="2B3B64" w:themeColor="accent4" w:themeShade="95"/>
      </w:tblBorders>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325F67" w:themeColor="accent5" w:themeShade="95"/>
        <w:left w:val="single" w:sz="4" w:space="0" w:color="325F67" w:themeColor="accent5" w:themeShade="95"/>
        <w:bottom w:val="single" w:sz="4" w:space="0" w:color="325F67" w:themeColor="accent5" w:themeShade="95"/>
        <w:right w:val="single" w:sz="4" w:space="0" w:color="325F67" w:themeColor="accent5" w:themeShade="95"/>
        <w:insideH w:val="single" w:sz="4" w:space="0" w:color="325F67" w:themeColor="accent5" w:themeShade="95"/>
        <w:insideV w:val="single" w:sz="4" w:space="0" w:color="325F67" w:themeColor="accent5" w:themeShade="95"/>
      </w:tblBorders>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5C515F" w:themeColor="accent6" w:themeShade="95"/>
        <w:left w:val="single" w:sz="4" w:space="0" w:color="5C515F" w:themeColor="accent6" w:themeShade="95"/>
        <w:bottom w:val="single" w:sz="4" w:space="0" w:color="5C515F" w:themeColor="accent6" w:themeShade="95"/>
        <w:right w:val="single" w:sz="4" w:space="0" w:color="5C515F" w:themeColor="accent6" w:themeShade="95"/>
        <w:insideH w:val="single" w:sz="4" w:space="0" w:color="5C515F" w:themeColor="accent6" w:themeShade="95"/>
        <w:insideV w:val="single" w:sz="4" w:space="0" w:color="5C515F" w:themeColor="accent6" w:themeShade="95"/>
      </w:tblBorders>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rFonts w:ascii="Arial" w:hAnsi="Arial"/>
        <w:color w:val="404040"/>
        <w:sz w:val="22"/>
      </w:rPr>
      <w:tblPr/>
      <w:tcPr>
        <w:tcBorders>
          <w:bottom w:val="single" w:sz="12" w:space="0" w:color="629DD1" w:themeColor="accent1"/>
        </w:tcBorders>
      </w:tcPr>
    </w:tblStylePr>
    <w:tblStylePr w:type="lastRow">
      <w:rPr>
        <w:rFonts w:ascii="Arial" w:hAnsi="Arial"/>
        <w:color w:val="404040"/>
        <w:sz w:val="22"/>
      </w:rPr>
      <w:tblPr/>
      <w:tcPr>
        <w:tcBorders>
          <w:top w:val="single" w:sz="12" w:space="0" w:color="629DD1"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29DD1" w:themeColor="accent1"/>
        </w:tcBorders>
      </w:tc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rFonts w:ascii="Arial" w:hAnsi="Arial"/>
        <w:color w:val="404040"/>
        <w:sz w:val="22"/>
      </w:rPr>
      <w:tblPr/>
      <w:tcPr>
        <w:tcBorders>
          <w:bottom w:val="single" w:sz="12" w:space="0" w:color="7FB2E6" w:themeColor="accent2" w:themeTint="97"/>
        </w:tcBorders>
      </w:tcPr>
    </w:tblStylePr>
    <w:tblStylePr w:type="lastRow">
      <w:rPr>
        <w:rFonts w:ascii="Arial" w:hAnsi="Arial"/>
        <w:color w:val="404040"/>
        <w:sz w:val="22"/>
      </w:rPr>
      <w:tblPr/>
      <w:tcPr>
        <w:tcBorders>
          <w:top w:val="single" w:sz="12" w:space="0" w:color="7FB2E6"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B2E6" w:themeColor="accent2" w:themeTint="97"/>
        </w:tcBorders>
      </w:tc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rFonts w:ascii="Arial" w:hAnsi="Arial"/>
        <w:color w:val="404040"/>
        <w:sz w:val="22"/>
      </w:rPr>
      <w:tblPr/>
      <w:tcPr>
        <w:tcBorders>
          <w:bottom w:val="single" w:sz="12" w:space="0" w:color="B2BCCB" w:themeColor="accent3" w:themeTint="98"/>
        </w:tcBorders>
      </w:tcPr>
    </w:tblStylePr>
    <w:tblStylePr w:type="lastRow">
      <w:rPr>
        <w:rFonts w:ascii="Arial" w:hAnsi="Arial"/>
        <w:color w:val="404040"/>
        <w:sz w:val="22"/>
      </w:rPr>
      <w:tblPr/>
      <w:tcPr>
        <w:tcBorders>
          <w:top w:val="single" w:sz="12" w:space="0" w:color="B2BCC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BCCB" w:themeColor="accent3" w:themeTint="98"/>
        </w:tcBorders>
      </w:tc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rFonts w:ascii="Arial" w:hAnsi="Arial"/>
        <w:color w:val="404040"/>
        <w:sz w:val="22"/>
      </w:rPr>
      <w:tblPr/>
      <w:tcPr>
        <w:tcBorders>
          <w:bottom w:val="single" w:sz="12" w:space="0" w:color="8FA1CF" w:themeColor="accent4" w:themeTint="9A"/>
        </w:tcBorders>
      </w:tcPr>
    </w:tblStylePr>
    <w:tblStylePr w:type="lastRow">
      <w:rPr>
        <w:rFonts w:ascii="Arial" w:hAnsi="Arial"/>
        <w:color w:val="404040"/>
        <w:sz w:val="22"/>
      </w:rPr>
      <w:tblPr/>
      <w:tcPr>
        <w:tcBorders>
          <w:top w:val="single" w:sz="12" w:space="0" w:color="8FA1C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FA1CF" w:themeColor="accent4" w:themeTint="9A"/>
        </w:tcBorders>
      </w:tc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rFonts w:ascii="Arial" w:hAnsi="Arial"/>
        <w:color w:val="404040"/>
        <w:sz w:val="22"/>
      </w:rPr>
      <w:tblPr/>
      <w:tcPr>
        <w:tcBorders>
          <w:bottom w:val="single" w:sz="12" w:space="0" w:color="9BC6CE" w:themeColor="accent5" w:themeTint="9A"/>
        </w:tcBorders>
      </w:tcPr>
    </w:tblStylePr>
    <w:tblStylePr w:type="lastRow">
      <w:rPr>
        <w:rFonts w:ascii="Arial" w:hAnsi="Arial"/>
        <w:color w:val="404040"/>
        <w:sz w:val="22"/>
      </w:rPr>
      <w:tblPr/>
      <w:tcPr>
        <w:tcBorders>
          <w:top w:val="single" w:sz="12" w:space="0" w:color="9BC6CE"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6CE" w:themeColor="accent5" w:themeTint="9A"/>
        </w:tcBorders>
      </w:tc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rFonts w:ascii="Arial" w:hAnsi="Arial"/>
        <w:color w:val="404040"/>
        <w:sz w:val="22"/>
      </w:rPr>
      <w:tblPr/>
      <w:tcPr>
        <w:tcBorders>
          <w:bottom w:val="single" w:sz="12" w:space="0" w:color="C4BCC6" w:themeColor="accent6" w:themeTint="98"/>
        </w:tcBorders>
      </w:tcPr>
    </w:tblStylePr>
    <w:tblStylePr w:type="lastRow">
      <w:rPr>
        <w:rFonts w:ascii="Arial" w:hAnsi="Arial"/>
        <w:color w:val="404040"/>
        <w:sz w:val="22"/>
      </w:rPr>
      <w:tblPr/>
      <w:tcPr>
        <w:tcBorders>
          <w:top w:val="single" w:sz="12" w:space="0" w:color="C4BCC6"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4BCC6" w:themeColor="accent6" w:themeTint="98"/>
        </w:tcBorders>
      </w:tc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170A8" w:themeColor="accent1" w:themeShade="B5"/>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b/>
      <w:bCs/>
      <w:color w:val="629DD1" w:themeColor="accent1"/>
      <w:sz w:val="26"/>
      <w:szCs w:val="26"/>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styleId="Numrodepage">
    <w:name w:val="page number"/>
    <w:basedOn w:val="Policepardfaut"/>
    <w:uiPriority w:val="99"/>
    <w:semiHidden/>
    <w:unhideWhenUsed/>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style>
  <w:style w:type="character" w:customStyle="1" w:styleId="NotedebasdepageCar">
    <w:name w:val="Note de bas de page Car"/>
    <w:basedOn w:val="Policepardfaut"/>
    <w:link w:val="Notedebasdepage"/>
    <w:uiPriority w:val="99"/>
  </w:style>
  <w:style w:type="character" w:styleId="Appelnotedebasdep">
    <w:name w:val="footnote reference"/>
    <w:basedOn w:val="Policepardfaut"/>
    <w:uiPriority w:val="99"/>
    <w:unhideWhenUsed/>
    <w:rPr>
      <w:vertAlign w:val="superscript"/>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9454C3" w:themeColor="hyperlink"/>
      <w:u w:val="single"/>
    </w:rPr>
  </w:style>
  <w:style w:type="paragraph" w:styleId="Textedebulles">
    <w:name w:val="Balloon Text"/>
    <w:basedOn w:val="Normal"/>
    <w:link w:val="TextedebullesCar"/>
    <w:uiPriority w:val="99"/>
    <w:semiHidden/>
    <w:unhideWhenUse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Pr>
      <w:rFonts w:ascii="Times New Roman" w:hAnsi="Times New Roman" w:cs="Times New Roman"/>
      <w:sz w:val="18"/>
      <w:szCs w:val="18"/>
    </w:rPr>
  </w:style>
  <w:style w:type="paragraph" w:styleId="Rvision">
    <w:name w:val="Revision"/>
    <w:hidden/>
    <w:uiPriority w:val="99"/>
    <w:semiHidden/>
    <w:rsid w:val="00836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hedenoel@fedevaco.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30.jpg"/></Relationships>
</file>

<file path=word/theme/theme1.xml><?xml version="1.0" encoding="utf-8"?>
<a:theme xmlns:a="http://schemas.openxmlformats.org/drawingml/2006/main" name="Élémentair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Élémentaire">
      <a:majorFont>
        <a:latin typeface="Palatino Linotype"/>
        <a:ea typeface="Arial"/>
        <a:cs typeface="Arial"/>
      </a:majorFont>
      <a:minorFont>
        <a:latin typeface="Palatino Linotype"/>
        <a:ea typeface="Arial"/>
        <a:cs typeface="Arial"/>
      </a:minorFont>
    </a:fontScheme>
    <a:fmtScheme name="Élémentaire">
      <a:fillStyleLst>
        <a:solidFill>
          <a:schemeClr val="phClr"/>
        </a:solidFill>
        <a:gradFill>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95000"/>
              </a:schemeClr>
            </a:gs>
            <a:gs pos="100000">
              <a:schemeClr val="phClr">
                <a:shade val="40000"/>
                <a:satMod val="180000"/>
              </a:schemeClr>
            </a:gs>
          </a:gsLst>
          <a:lin ang="5400000" scaled="0"/>
        </a:gradFill>
        <a:blipFill>
          <a:blip xmlns:r="http://schemas.openxmlformats.org/officeDocument/2006/relationships">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3BFCD-AEA3-0045-BA57-3FC1B590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1193</Words>
  <Characters>6566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Lighea Ardia</cp:lastModifiedBy>
  <cp:revision>40</cp:revision>
  <dcterms:created xsi:type="dcterms:W3CDTF">2025-03-19T16:09:00Z</dcterms:created>
  <dcterms:modified xsi:type="dcterms:W3CDTF">2025-03-27T14:08:00Z</dcterms:modified>
</cp:coreProperties>
</file>